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790EF0" w14:textId="1713738D" w:rsidR="00065BC9" w:rsidRPr="00C36519" w:rsidRDefault="00065BC9" w:rsidP="00065BC9">
      <w:pPr>
        <w:tabs>
          <w:tab w:val="left" w:pos="1800"/>
          <w:tab w:val="right" w:pos="9072"/>
        </w:tabs>
        <w:ind w:left="1800" w:hanging="1800"/>
        <w:jc w:val="both"/>
        <w:rPr>
          <w:rFonts w:eastAsia="MS Mincho"/>
          <w:b/>
          <w:szCs w:val="20"/>
        </w:rPr>
      </w:pPr>
      <w:bookmarkStart w:id="0" w:name="Source"/>
      <w:bookmarkStart w:id="1" w:name="DocumentFor"/>
      <w:bookmarkEnd w:id="0"/>
      <w:bookmarkEnd w:id="1"/>
      <w:r w:rsidRPr="00C36519">
        <w:rPr>
          <w:rFonts w:eastAsia="MS Mincho"/>
          <w:b/>
          <w:szCs w:val="20"/>
        </w:rPr>
        <w:t>3GPP TSG RAN WG1 #109-e</w:t>
      </w:r>
      <w:r w:rsidRPr="00C36519">
        <w:rPr>
          <w:rFonts w:eastAsia="MS Mincho"/>
          <w:b/>
          <w:szCs w:val="20"/>
        </w:rPr>
        <w:tab/>
      </w:r>
      <w:r w:rsidR="00C80F59" w:rsidRPr="00C80F59">
        <w:rPr>
          <w:rFonts w:eastAsia="MS Mincho"/>
          <w:b/>
          <w:szCs w:val="20"/>
        </w:rPr>
        <w:t>R1-2204002</w:t>
      </w:r>
    </w:p>
    <w:p w14:paraId="333EC922" w14:textId="77777777" w:rsidR="00065BC9" w:rsidRPr="00C36519" w:rsidRDefault="00065BC9" w:rsidP="00065BC9">
      <w:pPr>
        <w:tabs>
          <w:tab w:val="left" w:pos="1800"/>
          <w:tab w:val="right" w:pos="9072"/>
        </w:tabs>
        <w:ind w:left="1800" w:hanging="1800"/>
        <w:jc w:val="both"/>
        <w:rPr>
          <w:rFonts w:eastAsia="MS Mincho"/>
          <w:b/>
          <w:szCs w:val="20"/>
        </w:rPr>
      </w:pPr>
      <w:r w:rsidRPr="00C36519">
        <w:rPr>
          <w:rFonts w:eastAsia="MS Mincho"/>
          <w:b/>
          <w:szCs w:val="20"/>
        </w:rPr>
        <w:t>e-Meeting, May 9th – 20th, 2022</w:t>
      </w:r>
    </w:p>
    <w:p w14:paraId="0AB6DCD2" w14:textId="77777777" w:rsidR="00065BC9" w:rsidRPr="00C36519" w:rsidRDefault="00065BC9" w:rsidP="00065BC9">
      <w:pPr>
        <w:tabs>
          <w:tab w:val="left" w:pos="1800"/>
          <w:tab w:val="right" w:pos="9072"/>
        </w:tabs>
        <w:ind w:left="1800" w:hanging="1800"/>
        <w:jc w:val="both"/>
        <w:rPr>
          <w:rFonts w:eastAsia="宋体"/>
          <w:b/>
          <w:szCs w:val="20"/>
          <w:highlight w:val="yellow"/>
          <w:lang w:eastAsia="zh-CN"/>
        </w:rPr>
      </w:pPr>
    </w:p>
    <w:p w14:paraId="244211FF" w14:textId="77777777" w:rsidR="00065BC9" w:rsidRPr="00C36519" w:rsidRDefault="00065BC9" w:rsidP="00065BC9">
      <w:pPr>
        <w:pStyle w:val="a5"/>
        <w:tabs>
          <w:tab w:val="left" w:pos="1800"/>
        </w:tabs>
        <w:jc w:val="both"/>
        <w:rPr>
          <w:rFonts w:ascii="Times New Roman" w:hAnsi="Times New Roman"/>
          <w:szCs w:val="20"/>
        </w:rPr>
      </w:pPr>
      <w:r w:rsidRPr="00C36519">
        <w:rPr>
          <w:rFonts w:ascii="Times New Roman" w:hAnsi="Times New Roman"/>
          <w:szCs w:val="20"/>
        </w:rPr>
        <w:t>Source:</w:t>
      </w:r>
      <w:r w:rsidRPr="00C36519">
        <w:rPr>
          <w:rFonts w:ascii="Times New Roman" w:hAnsi="Times New Roman"/>
          <w:szCs w:val="20"/>
        </w:rPr>
        <w:tab/>
        <w:t>OPPO</w:t>
      </w:r>
    </w:p>
    <w:p w14:paraId="15B935D6" w14:textId="77777777" w:rsidR="00065BC9" w:rsidRPr="00A05F24" w:rsidRDefault="00065BC9" w:rsidP="00065BC9">
      <w:pPr>
        <w:pStyle w:val="a5"/>
        <w:tabs>
          <w:tab w:val="left" w:pos="1800"/>
        </w:tabs>
        <w:jc w:val="both"/>
        <w:rPr>
          <w:rFonts w:ascii="Times New Roman" w:hAnsi="Times New Roman"/>
          <w:szCs w:val="20"/>
        </w:rPr>
      </w:pPr>
      <w:r w:rsidRPr="00A05F24">
        <w:rPr>
          <w:rFonts w:ascii="Times New Roman" w:hAnsi="Times New Roman"/>
          <w:szCs w:val="20"/>
        </w:rPr>
        <w:t>Title:</w:t>
      </w:r>
      <w:r w:rsidRPr="00A05F24">
        <w:rPr>
          <w:rFonts w:ascii="Times New Roman" w:hAnsi="Times New Roman"/>
          <w:szCs w:val="20"/>
        </w:rPr>
        <w:tab/>
      </w:r>
      <w:r w:rsidRPr="00F1394C">
        <w:rPr>
          <w:rFonts w:ascii="Times New Roman" w:hAnsi="Times New Roman"/>
          <w:szCs w:val="20"/>
        </w:rPr>
        <w:t>Remaining issues on HARQ-ACK enhancements</w:t>
      </w:r>
    </w:p>
    <w:p w14:paraId="7D53102E" w14:textId="77777777" w:rsidR="00065BC9" w:rsidRPr="00C36519" w:rsidRDefault="00065BC9" w:rsidP="00065BC9">
      <w:pPr>
        <w:pStyle w:val="a5"/>
        <w:tabs>
          <w:tab w:val="left" w:pos="1800"/>
        </w:tabs>
        <w:jc w:val="both"/>
        <w:rPr>
          <w:rFonts w:ascii="Times New Roman" w:hAnsi="Times New Roman"/>
          <w:szCs w:val="20"/>
        </w:rPr>
      </w:pPr>
      <w:r w:rsidRPr="00A05F24">
        <w:rPr>
          <w:rFonts w:ascii="Times New Roman" w:hAnsi="Times New Roman"/>
          <w:szCs w:val="20"/>
        </w:rPr>
        <w:t>Agenda Item:</w:t>
      </w:r>
      <w:r w:rsidRPr="00A05F24">
        <w:rPr>
          <w:rFonts w:ascii="Times New Roman" w:hAnsi="Times New Roman"/>
          <w:szCs w:val="20"/>
        </w:rPr>
        <w:tab/>
        <w:t>8.3.1</w:t>
      </w:r>
    </w:p>
    <w:p w14:paraId="76A0B2D0" w14:textId="77777777" w:rsidR="00065BC9" w:rsidRPr="00C36519" w:rsidRDefault="00065BC9" w:rsidP="00065BC9">
      <w:pPr>
        <w:pStyle w:val="a5"/>
        <w:tabs>
          <w:tab w:val="left" w:pos="1800"/>
        </w:tabs>
        <w:jc w:val="both"/>
        <w:rPr>
          <w:rFonts w:ascii="Times New Roman" w:hAnsi="Times New Roman"/>
          <w:szCs w:val="20"/>
        </w:rPr>
      </w:pPr>
      <w:r w:rsidRPr="00C36519">
        <w:rPr>
          <w:rFonts w:ascii="Times New Roman" w:hAnsi="Times New Roman"/>
          <w:szCs w:val="20"/>
        </w:rPr>
        <w:t>Document for:</w:t>
      </w:r>
      <w:r w:rsidRPr="00C36519">
        <w:rPr>
          <w:rFonts w:ascii="Times New Roman" w:hAnsi="Times New Roman"/>
          <w:szCs w:val="20"/>
        </w:rPr>
        <w:tab/>
        <w:t>Discussion and Decision</w:t>
      </w:r>
    </w:p>
    <w:p w14:paraId="593DBC1D" w14:textId="77777777" w:rsidR="00B87FBC" w:rsidRPr="00065BC9" w:rsidRDefault="00B87FBC" w:rsidP="00B87FBC">
      <w:pPr>
        <w:pBdr>
          <w:bottom w:val="single" w:sz="4" w:space="1" w:color="auto"/>
        </w:pBdr>
        <w:tabs>
          <w:tab w:val="left" w:pos="2552"/>
        </w:tabs>
        <w:rPr>
          <w:rFonts w:eastAsia="宋体"/>
          <w:szCs w:val="20"/>
          <w:lang w:eastAsia="zh-CN"/>
        </w:rPr>
      </w:pPr>
    </w:p>
    <w:p w14:paraId="22F5D194" w14:textId="77777777" w:rsidR="00B8153A" w:rsidRPr="00C36519" w:rsidRDefault="00B8153A" w:rsidP="00B8153A">
      <w:pPr>
        <w:pStyle w:val="1"/>
        <w:rPr>
          <w:rFonts w:ascii="Times New Roman" w:hAnsi="Times New Roman" w:cs="Times New Roman"/>
          <w:sz w:val="20"/>
          <w:szCs w:val="20"/>
        </w:rPr>
      </w:pPr>
      <w:bookmarkStart w:id="2" w:name="_Hlk101450867"/>
      <w:r w:rsidRPr="00C36519">
        <w:rPr>
          <w:rFonts w:ascii="Times New Roman" w:hAnsi="Times New Roman" w:cs="Times New Roman"/>
          <w:sz w:val="20"/>
          <w:szCs w:val="20"/>
        </w:rPr>
        <w:t>Introduction</w:t>
      </w:r>
    </w:p>
    <w:p w14:paraId="4B75D9B4" w14:textId="4A46F105" w:rsidR="00B8153A" w:rsidRPr="00C36519" w:rsidRDefault="00B8153A" w:rsidP="00B8153A">
      <w:pPr>
        <w:spacing w:beforeLines="50" w:before="120" w:afterLines="50" w:after="120"/>
        <w:jc w:val="both"/>
        <w:rPr>
          <w:rStyle w:val="apple-converted-space"/>
          <w:rFonts w:eastAsiaTheme="minorEastAsia"/>
          <w:lang w:eastAsia="zh-CN"/>
        </w:rPr>
      </w:pPr>
      <w:r w:rsidRPr="00C36519">
        <w:rPr>
          <w:rStyle w:val="apple-converted-space"/>
          <w:rFonts w:eastAsiaTheme="minorEastAsia"/>
          <w:lang w:eastAsia="zh-CN"/>
        </w:rPr>
        <w:t>In RAN1 #106e, short PUCCH repetition was discussed and the following agreement was made</w:t>
      </w:r>
      <w:r w:rsidR="00C80F59">
        <w:rPr>
          <w:rStyle w:val="apple-converted-space"/>
          <w:rFonts w:eastAsiaTheme="minorEastAsia"/>
          <w:lang w:eastAsia="zh-CN"/>
        </w:rPr>
        <w:t xml:space="preserve"> [1]</w:t>
      </w:r>
      <w:r w:rsidRPr="00C36519">
        <w:rPr>
          <w:rStyle w:val="apple-converted-space"/>
          <w:rFonts w:eastAsiaTheme="minorEastAsia"/>
          <w:lang w:eastAsia="zh-CN"/>
        </w:rPr>
        <w:t>:</w:t>
      </w:r>
    </w:p>
    <w:p w14:paraId="032DBE6A" w14:textId="77777777" w:rsidR="00B8153A" w:rsidRPr="00C36519" w:rsidRDefault="00B8153A" w:rsidP="00B8153A">
      <w:pPr>
        <w:rPr>
          <w:b/>
          <w:bCs/>
          <w:szCs w:val="20"/>
          <w:highlight w:val="green"/>
          <w:lang w:eastAsia="x-none"/>
        </w:rPr>
      </w:pPr>
      <w:r w:rsidRPr="00C36519">
        <w:rPr>
          <w:b/>
          <w:bCs/>
          <w:szCs w:val="20"/>
          <w:highlight w:val="green"/>
          <w:lang w:eastAsia="x-none"/>
        </w:rPr>
        <w:t>Agreement</w:t>
      </w:r>
    </w:p>
    <w:p w14:paraId="0CEE8AD4" w14:textId="77777777" w:rsidR="00B8153A" w:rsidRPr="00C36519" w:rsidRDefault="00B8153A" w:rsidP="00B8153A">
      <w:pPr>
        <w:rPr>
          <w:bCs/>
        </w:rPr>
      </w:pPr>
      <w:r w:rsidRPr="00C36519">
        <w:rPr>
          <w:bCs/>
        </w:rPr>
        <w:t xml:space="preserve">Support slot-based PUCCH repetition for PUCCH Format 0 and Format 2 also for single TRP operation. </w:t>
      </w:r>
    </w:p>
    <w:p w14:paraId="3650A1D6" w14:textId="77777777" w:rsidR="00B8153A" w:rsidRPr="00C36519" w:rsidRDefault="00B8153A" w:rsidP="00B8153A">
      <w:pPr>
        <w:numPr>
          <w:ilvl w:val="0"/>
          <w:numId w:val="36"/>
        </w:numPr>
        <w:contextualSpacing/>
        <w:jc w:val="both"/>
        <w:rPr>
          <w:bCs/>
        </w:rPr>
      </w:pPr>
      <w:r w:rsidRPr="00C36519">
        <w:rPr>
          <w:bCs/>
        </w:rPr>
        <w:t xml:space="preserve">The support is subject to independent UE capability indication </w:t>
      </w:r>
    </w:p>
    <w:p w14:paraId="4E5D6FC4" w14:textId="1E991832" w:rsidR="00B8153A" w:rsidRDefault="00B8153A" w:rsidP="00B8153A">
      <w:pPr>
        <w:spacing w:beforeLines="50" w:before="120" w:afterLines="50" w:after="120"/>
        <w:jc w:val="both"/>
        <w:rPr>
          <w:rStyle w:val="apple-converted-space"/>
          <w:rFonts w:eastAsiaTheme="minorEastAsia"/>
          <w:lang w:eastAsia="zh-CN"/>
        </w:rPr>
      </w:pPr>
      <w:r>
        <w:rPr>
          <w:rStyle w:val="apple-converted-space"/>
          <w:rFonts w:eastAsiaTheme="minorEastAsia" w:hint="eastAsia"/>
          <w:lang w:eastAsia="zh-CN"/>
        </w:rPr>
        <w:t>In</w:t>
      </w:r>
      <w:r>
        <w:rPr>
          <w:rStyle w:val="apple-converted-space"/>
          <w:rFonts w:eastAsiaTheme="minorEastAsia"/>
          <w:lang w:eastAsia="zh-CN"/>
        </w:rPr>
        <w:t xml:space="preserve"> addition, in RAN1 #104b-e and RAN1 #106b-e, sub-</w:t>
      </w:r>
      <w:proofErr w:type="gramStart"/>
      <w:r>
        <w:rPr>
          <w:rStyle w:val="apple-converted-space"/>
          <w:rFonts w:eastAsiaTheme="minorEastAsia"/>
          <w:lang w:eastAsia="zh-CN"/>
        </w:rPr>
        <w:t>slot based</w:t>
      </w:r>
      <w:proofErr w:type="gramEnd"/>
      <w:r>
        <w:rPr>
          <w:rStyle w:val="apple-converted-space"/>
          <w:rFonts w:eastAsiaTheme="minorEastAsia"/>
          <w:lang w:eastAsia="zh-CN"/>
        </w:rPr>
        <w:t xml:space="preserve"> Type-1 HARQ-ACK codebook was supported and the following agreements were made</w:t>
      </w:r>
      <w:r w:rsidR="00C80F59">
        <w:rPr>
          <w:rStyle w:val="apple-converted-space"/>
          <w:rFonts w:eastAsiaTheme="minorEastAsia"/>
          <w:lang w:eastAsia="zh-CN"/>
        </w:rPr>
        <w:t xml:space="preserve"> [2][3]</w:t>
      </w:r>
      <w:r>
        <w:rPr>
          <w:rStyle w:val="apple-converted-space"/>
          <w:rFonts w:eastAsiaTheme="minorEastAsia"/>
          <w:lang w:eastAsia="zh-CN"/>
        </w:rPr>
        <w:t>:</w:t>
      </w:r>
    </w:p>
    <w:p w14:paraId="7195855F" w14:textId="77777777" w:rsidR="00B8153A" w:rsidRPr="00A472A9" w:rsidRDefault="00B8153A" w:rsidP="00B8153A">
      <w:pPr>
        <w:rPr>
          <w:szCs w:val="20"/>
        </w:rPr>
      </w:pPr>
      <w:r w:rsidRPr="00A472A9">
        <w:rPr>
          <w:szCs w:val="20"/>
          <w:highlight w:val="green"/>
        </w:rPr>
        <w:t>Agreement</w:t>
      </w:r>
      <w:r w:rsidRPr="00A472A9">
        <w:rPr>
          <w:color w:val="0070C0"/>
          <w:szCs w:val="20"/>
        </w:rPr>
        <w:t>:</w:t>
      </w:r>
      <w:r w:rsidRPr="00A472A9">
        <w:rPr>
          <w:szCs w:val="20"/>
        </w:rPr>
        <w:t xml:space="preserve"> Support Type-1 HARQ-ACK codebook for sub-slot based PUCCH configuration in Rel-17.</w:t>
      </w:r>
    </w:p>
    <w:p w14:paraId="102A7F2E" w14:textId="77777777" w:rsidR="00B8153A" w:rsidRPr="00A472A9" w:rsidRDefault="00B8153A" w:rsidP="00B8153A">
      <w:pPr>
        <w:pStyle w:val="af8"/>
        <w:numPr>
          <w:ilvl w:val="0"/>
          <w:numId w:val="38"/>
        </w:numPr>
        <w:spacing w:after="100" w:afterAutospacing="1"/>
        <w:ind w:firstLineChars="0"/>
        <w:contextualSpacing/>
        <w:jc w:val="both"/>
        <w:rPr>
          <w:rFonts w:ascii="Times New Roman" w:hAnsi="Times New Roman" w:cs="Times New Roman"/>
          <w:sz w:val="20"/>
          <w:szCs w:val="20"/>
        </w:rPr>
      </w:pPr>
      <w:r w:rsidRPr="00A472A9">
        <w:rPr>
          <w:rFonts w:ascii="Times New Roman" w:hAnsi="Times New Roman" w:cs="Times New Roman"/>
          <w:sz w:val="20"/>
          <w:szCs w:val="20"/>
        </w:rPr>
        <w:t>The properties of the Type-1 HARQ-ACK codebook for sub-slot PUCCH at least includes that a PDSCH TDRA is associated with a UL /PUCCH sub-slot if the end of the PDSCH overlaps with the associated sub-slot determined by a k1 in the set of sub-slot timing values K1.</w:t>
      </w:r>
      <w:r w:rsidRPr="00A472A9">
        <w:rPr>
          <w:rFonts w:ascii="Times New Roman" w:hAnsi="Times New Roman" w:cs="Times New Roman"/>
          <w:i/>
          <w:iCs/>
          <w:sz w:val="20"/>
          <w:szCs w:val="20"/>
        </w:rPr>
        <w:t xml:space="preserve"> </w:t>
      </w:r>
    </w:p>
    <w:p w14:paraId="495DD051" w14:textId="77777777" w:rsidR="00B8153A" w:rsidRPr="00A472A9" w:rsidRDefault="00B8153A" w:rsidP="00B8153A">
      <w:pPr>
        <w:pStyle w:val="af8"/>
        <w:numPr>
          <w:ilvl w:val="0"/>
          <w:numId w:val="38"/>
        </w:numPr>
        <w:spacing w:before="100" w:after="100"/>
        <w:ind w:firstLineChars="0"/>
        <w:contextualSpacing/>
        <w:jc w:val="both"/>
        <w:rPr>
          <w:rFonts w:ascii="Times New Roman" w:hAnsi="Times New Roman" w:cs="Times New Roman"/>
          <w:sz w:val="20"/>
          <w:szCs w:val="20"/>
        </w:rPr>
      </w:pPr>
      <w:r w:rsidRPr="00A472A9">
        <w:rPr>
          <w:rFonts w:ascii="Times New Roman" w:hAnsi="Times New Roman" w:cs="Times New Roman"/>
          <w:sz w:val="20"/>
          <w:szCs w:val="20"/>
        </w:rPr>
        <w:t>FFS: whether the PDSCH TDRA grouping is performed per DL slot or sub-slot</w:t>
      </w:r>
    </w:p>
    <w:p w14:paraId="2F0D8DA4" w14:textId="77777777" w:rsidR="00B8153A" w:rsidRPr="00A472A9" w:rsidRDefault="00B8153A" w:rsidP="00B8153A">
      <w:pPr>
        <w:pStyle w:val="af8"/>
        <w:numPr>
          <w:ilvl w:val="1"/>
          <w:numId w:val="38"/>
        </w:numPr>
        <w:spacing w:before="100" w:after="100"/>
        <w:ind w:firstLineChars="0"/>
        <w:contextualSpacing/>
        <w:jc w:val="both"/>
        <w:rPr>
          <w:rFonts w:ascii="Times New Roman" w:hAnsi="Times New Roman" w:cs="Times New Roman"/>
          <w:sz w:val="20"/>
          <w:szCs w:val="20"/>
        </w:rPr>
      </w:pPr>
      <w:r w:rsidRPr="00A472A9">
        <w:rPr>
          <w:rFonts w:ascii="Times New Roman" w:hAnsi="Times New Roman" w:cs="Times New Roman"/>
          <w:sz w:val="20"/>
          <w:szCs w:val="20"/>
        </w:rPr>
        <w:t xml:space="preserve">Decide between PDSCH TDRA grouping per DL slot and sub-slot during RAN1#105-e </w:t>
      </w:r>
    </w:p>
    <w:p w14:paraId="35FF9ABB" w14:textId="77777777" w:rsidR="00B8153A" w:rsidRPr="007D639E" w:rsidRDefault="00B8153A" w:rsidP="00B8153A">
      <w:pPr>
        <w:rPr>
          <w:b/>
          <w:bCs/>
          <w:szCs w:val="20"/>
          <w:highlight w:val="green"/>
        </w:rPr>
      </w:pPr>
      <w:r w:rsidRPr="007D639E">
        <w:rPr>
          <w:b/>
          <w:bCs/>
          <w:szCs w:val="20"/>
          <w:highlight w:val="green"/>
        </w:rPr>
        <w:t>Agreement</w:t>
      </w:r>
    </w:p>
    <w:p w14:paraId="29DFBCB8" w14:textId="77777777" w:rsidR="00B8153A" w:rsidRPr="007D639E" w:rsidRDefault="00B8153A" w:rsidP="00B8153A">
      <w:pPr>
        <w:rPr>
          <w:szCs w:val="20"/>
        </w:rPr>
      </w:pPr>
      <w:r w:rsidRPr="007D639E">
        <w:rPr>
          <w:bCs/>
          <w:szCs w:val="20"/>
        </w:rPr>
        <w:t xml:space="preserve">For Type-1 HARQ-ACK codebook for sub-slot based PUCCH configuration in Rel-17, the TDRA </w:t>
      </w:r>
      <w:r w:rsidRPr="007D639E">
        <w:rPr>
          <w:szCs w:val="20"/>
        </w:rPr>
        <w:t>pruning/grouping is performed per DL slot after TDRA determination per sub-slot.</w:t>
      </w:r>
    </w:p>
    <w:p w14:paraId="0757AEF2" w14:textId="77777777" w:rsidR="00B8153A" w:rsidRPr="00AD1AA8" w:rsidRDefault="00B8153A" w:rsidP="00B8153A">
      <w:pPr>
        <w:numPr>
          <w:ilvl w:val="0"/>
          <w:numId w:val="39"/>
        </w:numPr>
        <w:rPr>
          <w:rStyle w:val="apple-converted-space"/>
          <w:szCs w:val="20"/>
          <w:lang w:eastAsia="ko-KR"/>
        </w:rPr>
      </w:pPr>
      <w:r w:rsidRPr="007D639E">
        <w:rPr>
          <w:szCs w:val="20"/>
          <w:lang w:eastAsia="ko-KR"/>
        </w:rPr>
        <w:t>Strive to minimize the impact on relevant pseudo-code</w:t>
      </w:r>
    </w:p>
    <w:p w14:paraId="49DF340F" w14:textId="77777777" w:rsidR="00B8153A" w:rsidRPr="00C36519" w:rsidRDefault="00B8153A" w:rsidP="00B8153A">
      <w:pPr>
        <w:spacing w:beforeLines="50" w:before="120" w:afterLines="50" w:after="120"/>
        <w:jc w:val="both"/>
        <w:rPr>
          <w:rStyle w:val="apple-converted-space"/>
          <w:rFonts w:eastAsiaTheme="minorEastAsia"/>
          <w:lang w:eastAsia="zh-CN"/>
        </w:rPr>
      </w:pPr>
      <w:r w:rsidRPr="00C36519">
        <w:rPr>
          <w:rStyle w:val="apple-converted-space"/>
          <w:rFonts w:eastAsiaTheme="minorEastAsia"/>
          <w:lang w:eastAsia="zh-CN"/>
        </w:rPr>
        <w:t>In this contribution, we further discuss the remaining issues on PUCCH repetition enhancements</w:t>
      </w:r>
      <w:r>
        <w:rPr>
          <w:rStyle w:val="apple-converted-space"/>
          <w:rFonts w:eastAsiaTheme="minorEastAsia"/>
          <w:lang w:eastAsia="zh-CN"/>
        </w:rPr>
        <w:t xml:space="preserve"> and Type-1 HARQ-ACK codebook construction for sub-slot based PUCCH configuration</w:t>
      </w:r>
      <w:r w:rsidRPr="00C36519">
        <w:rPr>
          <w:rStyle w:val="apple-converted-space"/>
          <w:rFonts w:eastAsiaTheme="minorEastAsia"/>
          <w:lang w:eastAsia="zh-CN"/>
        </w:rPr>
        <w:t>.</w:t>
      </w:r>
    </w:p>
    <w:p w14:paraId="12DCFB7E" w14:textId="77777777" w:rsidR="00B8153A" w:rsidRDefault="00B8153A" w:rsidP="00B8153A">
      <w:pPr>
        <w:pStyle w:val="1"/>
        <w:rPr>
          <w:rFonts w:ascii="Times New Roman" w:hAnsi="Times New Roman" w:cs="Times New Roman"/>
          <w:sz w:val="20"/>
          <w:szCs w:val="20"/>
        </w:rPr>
      </w:pPr>
      <w:r>
        <w:rPr>
          <w:rFonts w:ascii="Times New Roman" w:hAnsi="Times New Roman" w:cs="Times New Roman"/>
          <w:sz w:val="20"/>
          <w:szCs w:val="20"/>
        </w:rPr>
        <w:t>Discussion</w:t>
      </w:r>
    </w:p>
    <w:p w14:paraId="42A8D4A9" w14:textId="77777777" w:rsidR="00B8153A" w:rsidRPr="00486FEC" w:rsidRDefault="00B8153A" w:rsidP="00B8153A">
      <w:pPr>
        <w:pStyle w:val="af8"/>
        <w:numPr>
          <w:ilvl w:val="0"/>
          <w:numId w:val="40"/>
        </w:numPr>
        <w:spacing w:after="120"/>
        <w:ind w:firstLineChars="0"/>
        <w:jc w:val="both"/>
        <w:outlineLvl w:val="1"/>
        <w:rPr>
          <w:rFonts w:ascii="Times New Roman" w:eastAsiaTheme="minorEastAsia" w:hAnsi="Times New Roman" w:cs="Times New Roman"/>
          <w:vanish/>
          <w:sz w:val="20"/>
        </w:rPr>
      </w:pPr>
    </w:p>
    <w:p w14:paraId="61F32099" w14:textId="77777777" w:rsidR="00B8153A" w:rsidRPr="00486FEC" w:rsidRDefault="00B8153A" w:rsidP="00B8153A">
      <w:pPr>
        <w:pStyle w:val="af8"/>
        <w:numPr>
          <w:ilvl w:val="0"/>
          <w:numId w:val="40"/>
        </w:numPr>
        <w:spacing w:after="120"/>
        <w:ind w:firstLineChars="0"/>
        <w:jc w:val="both"/>
        <w:outlineLvl w:val="1"/>
        <w:rPr>
          <w:rFonts w:ascii="Times New Roman" w:eastAsiaTheme="minorEastAsia" w:hAnsi="Times New Roman" w:cs="Times New Roman"/>
          <w:vanish/>
          <w:sz w:val="20"/>
        </w:rPr>
      </w:pPr>
    </w:p>
    <w:p w14:paraId="4736792E" w14:textId="77777777" w:rsidR="00B8153A" w:rsidRPr="00486FEC" w:rsidRDefault="00B8153A" w:rsidP="00B8153A">
      <w:pPr>
        <w:pStyle w:val="a0"/>
        <w:numPr>
          <w:ilvl w:val="1"/>
          <w:numId w:val="40"/>
        </w:numPr>
        <w:spacing w:before="120"/>
        <w:outlineLvl w:val="1"/>
        <w:rPr>
          <w:rFonts w:eastAsiaTheme="minorEastAsia"/>
          <w:b/>
          <w:lang w:eastAsia="zh-CN"/>
        </w:rPr>
      </w:pPr>
      <w:r w:rsidRPr="00486FEC">
        <w:rPr>
          <w:rFonts w:eastAsiaTheme="minorEastAsia" w:hint="eastAsia"/>
          <w:b/>
          <w:lang w:eastAsia="zh-CN"/>
        </w:rPr>
        <w:t>P</w:t>
      </w:r>
      <w:r w:rsidRPr="00486FEC">
        <w:rPr>
          <w:rFonts w:eastAsiaTheme="minorEastAsia"/>
          <w:b/>
          <w:lang w:eastAsia="zh-CN"/>
        </w:rPr>
        <w:t>UCCH repetition enhancements</w:t>
      </w:r>
    </w:p>
    <w:p w14:paraId="0FD3AD42" w14:textId="554DC5BF" w:rsidR="00B8153A" w:rsidRDefault="00B8153A" w:rsidP="00B8153A">
      <w:pPr>
        <w:spacing w:beforeLines="50" w:before="120"/>
        <w:rPr>
          <w:rFonts w:eastAsiaTheme="minorEastAsia"/>
          <w:szCs w:val="20"/>
          <w:lang w:eastAsia="zh-CN"/>
        </w:rPr>
      </w:pPr>
      <w:r>
        <w:rPr>
          <w:rFonts w:eastAsiaTheme="minorEastAsia" w:hint="eastAsia"/>
          <w:szCs w:val="20"/>
          <w:lang w:eastAsia="zh-CN"/>
        </w:rPr>
        <w:t>B</w:t>
      </w:r>
      <w:r>
        <w:rPr>
          <w:rFonts w:eastAsiaTheme="minorEastAsia"/>
          <w:szCs w:val="20"/>
          <w:lang w:eastAsia="zh-CN"/>
        </w:rPr>
        <w:t>ased on the following specification text in TS 38.213</w:t>
      </w:r>
      <w:r w:rsidR="00C80F59">
        <w:rPr>
          <w:rFonts w:eastAsiaTheme="minorEastAsia"/>
          <w:szCs w:val="20"/>
          <w:lang w:eastAsia="zh-CN"/>
        </w:rPr>
        <w:t>[4]</w:t>
      </w:r>
      <w:r>
        <w:rPr>
          <w:rFonts w:eastAsiaTheme="minorEastAsia"/>
          <w:szCs w:val="20"/>
          <w:lang w:eastAsia="zh-CN"/>
        </w:rPr>
        <w:t>, it can be understood that for resolving collision of overlapping PUCCHs of same priority, UE first resolve collision of PUCCHs with repetitions and after that, UE resolves collision of PUCCHs without repetitions. When handling collision of overlapping PUCCHs with repetitions, UE would regard the PUCCH with repetitions as the “first PUCCH” and other PUCCH</w:t>
      </w:r>
      <w:r>
        <w:rPr>
          <w:rFonts w:eastAsiaTheme="minorEastAsia" w:hint="eastAsia"/>
          <w:szCs w:val="20"/>
          <w:lang w:eastAsia="zh-CN"/>
        </w:rPr>
        <w:t>(</w:t>
      </w:r>
      <w:r>
        <w:rPr>
          <w:rFonts w:eastAsiaTheme="minorEastAsia"/>
          <w:szCs w:val="20"/>
          <w:lang w:eastAsia="zh-CN"/>
        </w:rPr>
        <w:t xml:space="preserve">s) overlapping with the “first PUCCH” can be </w:t>
      </w:r>
      <w:r w:rsidRPr="00C71C89">
        <w:rPr>
          <w:rFonts w:eastAsiaTheme="minorEastAsia"/>
          <w:szCs w:val="20"/>
          <w:lang w:eastAsia="zh-CN"/>
        </w:rPr>
        <w:t>classified as</w:t>
      </w:r>
      <w:r>
        <w:rPr>
          <w:rFonts w:eastAsiaTheme="minorEastAsia"/>
          <w:szCs w:val="20"/>
          <w:lang w:eastAsia="zh-CN"/>
        </w:rPr>
        <w:t xml:space="preserve"> “at least a second PUCCH”.</w:t>
      </w:r>
    </w:p>
    <w:tbl>
      <w:tblPr>
        <w:tblStyle w:val="aa"/>
        <w:tblW w:w="0" w:type="auto"/>
        <w:tblLook w:val="04A0" w:firstRow="1" w:lastRow="0" w:firstColumn="1" w:lastColumn="0" w:noHBand="0" w:noVBand="1"/>
      </w:tblPr>
      <w:tblGrid>
        <w:gridCol w:w="9062"/>
      </w:tblGrid>
      <w:tr w:rsidR="00B8153A" w14:paraId="236700BD" w14:textId="77777777" w:rsidTr="003E17E4">
        <w:tc>
          <w:tcPr>
            <w:tcW w:w="9062" w:type="dxa"/>
          </w:tcPr>
          <w:p w14:paraId="46AA84C2" w14:textId="77777777" w:rsidR="00B8153A" w:rsidRPr="001529AB" w:rsidRDefault="00B8153A" w:rsidP="003E17E4">
            <w:pPr>
              <w:spacing w:beforeLines="50" w:before="120"/>
              <w:rPr>
                <w:b/>
                <w:sz w:val="24"/>
              </w:rPr>
            </w:pPr>
            <w:bookmarkStart w:id="3" w:name="_Toc12021480"/>
            <w:bookmarkStart w:id="4" w:name="_Toc20311592"/>
            <w:bookmarkStart w:id="5" w:name="_Toc26719417"/>
            <w:bookmarkStart w:id="6" w:name="_Toc29894852"/>
            <w:bookmarkStart w:id="7" w:name="_Toc29899151"/>
            <w:bookmarkStart w:id="8" w:name="_Toc29899569"/>
            <w:bookmarkStart w:id="9" w:name="_Toc29917306"/>
            <w:bookmarkStart w:id="10" w:name="_Toc36498180"/>
            <w:bookmarkStart w:id="11" w:name="_Toc45699206"/>
            <w:bookmarkStart w:id="12" w:name="_Toc90376693"/>
            <w:r w:rsidRPr="001529AB">
              <w:rPr>
                <w:b/>
                <w:sz w:val="24"/>
              </w:rPr>
              <w:t>9.2.5</w:t>
            </w:r>
            <w:r w:rsidRPr="001529AB">
              <w:rPr>
                <w:b/>
                <w:sz w:val="24"/>
              </w:rPr>
              <w:tab/>
              <w:t>UE procedure for reporting multiple UCI types</w:t>
            </w:r>
            <w:bookmarkEnd w:id="3"/>
            <w:bookmarkEnd w:id="4"/>
            <w:bookmarkEnd w:id="5"/>
            <w:bookmarkEnd w:id="6"/>
            <w:bookmarkEnd w:id="7"/>
            <w:bookmarkEnd w:id="8"/>
            <w:bookmarkEnd w:id="9"/>
            <w:bookmarkEnd w:id="10"/>
            <w:bookmarkEnd w:id="11"/>
            <w:bookmarkEnd w:id="12"/>
          </w:p>
          <w:p w14:paraId="16B3E0C5" w14:textId="77777777" w:rsidR="00B8153A" w:rsidRDefault="00B8153A" w:rsidP="003E17E4">
            <w:pPr>
              <w:spacing w:beforeLines="50" w:before="120"/>
            </w:pPr>
            <w:r>
              <w:t>This clause is applicable to the case that a UE has resources for PUCCH transmissions or for PUCCH and PUSCH transmissions that overlap in time and each PUCCH transmission is over a single slot without repetitions. Any case that a PUCCH transmission is with repetitions over multiple slots is described in clause 9.2.6.</w:t>
            </w:r>
          </w:p>
          <w:p w14:paraId="0DC29453" w14:textId="77777777" w:rsidR="00B8153A" w:rsidRDefault="00B8153A" w:rsidP="003E17E4">
            <w:pPr>
              <w:spacing w:beforeLines="50" w:before="120"/>
              <w:jc w:val="center"/>
              <w:rPr>
                <w:rFonts w:eastAsiaTheme="minorEastAsia"/>
                <w:szCs w:val="20"/>
                <w:lang w:eastAsia="zh-CN"/>
              </w:rPr>
            </w:pPr>
            <w:r>
              <w:rPr>
                <w:rFonts w:eastAsiaTheme="minorEastAsia"/>
                <w:szCs w:val="20"/>
                <w:lang w:eastAsia="zh-CN"/>
              </w:rPr>
              <w:t>……</w:t>
            </w:r>
          </w:p>
          <w:p w14:paraId="7CC0F4D0" w14:textId="77777777" w:rsidR="00B8153A" w:rsidRPr="001529AB" w:rsidRDefault="00B8153A" w:rsidP="003E17E4">
            <w:pPr>
              <w:spacing w:beforeLines="50" w:before="120"/>
              <w:rPr>
                <w:b/>
                <w:sz w:val="24"/>
              </w:rPr>
            </w:pPr>
            <w:bookmarkStart w:id="13" w:name="_Toc12021483"/>
            <w:bookmarkStart w:id="14" w:name="_Toc20311595"/>
            <w:bookmarkStart w:id="15" w:name="_Toc26719420"/>
            <w:bookmarkStart w:id="16" w:name="_Toc29894855"/>
            <w:bookmarkStart w:id="17" w:name="_Toc29899154"/>
            <w:bookmarkStart w:id="18" w:name="_Toc29899572"/>
            <w:bookmarkStart w:id="19" w:name="_Toc29917309"/>
            <w:bookmarkStart w:id="20" w:name="_Toc36498183"/>
            <w:bookmarkStart w:id="21" w:name="_Toc45699210"/>
            <w:bookmarkStart w:id="22" w:name="_Toc90376697"/>
            <w:r w:rsidRPr="001529AB">
              <w:rPr>
                <w:b/>
                <w:sz w:val="24"/>
              </w:rPr>
              <w:t>9.2.6</w:t>
            </w:r>
            <w:r w:rsidRPr="001529AB">
              <w:rPr>
                <w:b/>
                <w:sz w:val="24"/>
              </w:rPr>
              <w:tab/>
              <w:t>PUCCH repetition procedure</w:t>
            </w:r>
            <w:bookmarkEnd w:id="13"/>
            <w:bookmarkEnd w:id="14"/>
            <w:bookmarkEnd w:id="15"/>
            <w:bookmarkEnd w:id="16"/>
            <w:bookmarkEnd w:id="17"/>
            <w:bookmarkEnd w:id="18"/>
            <w:bookmarkEnd w:id="19"/>
            <w:bookmarkEnd w:id="20"/>
            <w:bookmarkEnd w:id="21"/>
            <w:bookmarkEnd w:id="22"/>
          </w:p>
          <w:p w14:paraId="117CC667" w14:textId="77777777" w:rsidR="00B8153A" w:rsidRDefault="00B8153A" w:rsidP="003E17E4">
            <w: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If a UE would transmit a </w:t>
            </w:r>
            <w:r w:rsidRPr="00C71C89">
              <w:rPr>
                <w:highlight w:val="yellow"/>
              </w:rPr>
              <w:t>first PUCCH</w:t>
            </w:r>
            <w:r>
              <w:t xml:space="preserve"> over more than one slot and </w:t>
            </w:r>
            <w:r w:rsidRPr="00C71C89">
              <w:rPr>
                <w:highlight w:val="yellow"/>
              </w:rPr>
              <w:t>at least a second PUCCH</w:t>
            </w:r>
            <w:r>
              <w:t xml:space="preserve"> over one or more slots, and the transmissions of the first PUCCH and the second PUCCH would overlap in a number of slots then, for </w:t>
            </w:r>
            <w:r>
              <w:rPr>
                <w:rFonts w:eastAsia="等线"/>
              </w:rPr>
              <w:t xml:space="preserve">each slot of </w:t>
            </w:r>
            <w:r>
              <w:t>the number of slots and with UCI type priority of HARQ-ACK &gt; SR &gt; CSI with higher priority &gt; CSI with lower priority</w:t>
            </w:r>
          </w:p>
          <w:p w14:paraId="7AD41430" w14:textId="77777777" w:rsidR="00B8153A" w:rsidRPr="005466F1" w:rsidRDefault="00B8153A" w:rsidP="003E17E4">
            <w:pPr>
              <w:pStyle w:val="B1"/>
            </w:pPr>
            <w:r>
              <w:t>-</w:t>
            </w:r>
            <w:r>
              <w:tab/>
              <w:t xml:space="preserve">the </w:t>
            </w:r>
            <w:r>
              <w:rPr>
                <w:lang w:val="en-US"/>
              </w:rPr>
              <w:t>UE does not expect the first PUCCH and any of the second PUCCHs to start at a same slot and include a UCI type with same priority</w:t>
            </w:r>
            <w:r>
              <w:t xml:space="preserve"> </w:t>
            </w:r>
          </w:p>
          <w:p w14:paraId="35176D2D" w14:textId="77777777" w:rsidR="00B8153A" w:rsidRPr="0052316B" w:rsidRDefault="00B8153A" w:rsidP="003E17E4">
            <w:pPr>
              <w:pStyle w:val="B1"/>
            </w:pPr>
            <w:r>
              <w:t>-</w:t>
            </w:r>
            <w:r>
              <w:tab/>
              <w:t xml:space="preserve">if the first PUCCH and </w:t>
            </w:r>
            <w:r>
              <w:rPr>
                <w:lang w:val="en-US"/>
              </w:rPr>
              <w:t xml:space="preserve">any of </w:t>
            </w:r>
            <w:r>
              <w:t>the second</w:t>
            </w:r>
            <w:r>
              <w:rPr>
                <w:lang w:val="en-US"/>
              </w:rPr>
              <w:t xml:space="preserve"> PUCCHs include a UCI type with same priority, </w:t>
            </w:r>
            <w:r>
              <w:t xml:space="preserve">the </w:t>
            </w:r>
            <w:r>
              <w:rPr>
                <w:lang w:val="en-US"/>
              </w:rPr>
              <w:t xml:space="preserve">UE transmits the </w:t>
            </w:r>
            <w:r>
              <w:t xml:space="preserve">PUCCH </w:t>
            </w:r>
            <w:r>
              <w:rPr>
                <w:lang w:val="en-US"/>
              </w:rPr>
              <w:t>starting at an earlier slot and does not transmit the PUCCH starting at a later slot</w:t>
            </w:r>
          </w:p>
          <w:p w14:paraId="5EC41503" w14:textId="77777777" w:rsidR="00B8153A" w:rsidRPr="001529AB" w:rsidRDefault="00B8153A" w:rsidP="003E17E4">
            <w:pPr>
              <w:pStyle w:val="B1"/>
            </w:pPr>
            <w:r>
              <w:lastRenderedPageBreak/>
              <w:t>-</w:t>
            </w:r>
            <w:r>
              <w:tab/>
              <w:t xml:space="preserve">if the first PUCCH and </w:t>
            </w:r>
            <w:r>
              <w:rPr>
                <w:lang w:val="en-US"/>
              </w:rPr>
              <w:t xml:space="preserve">any of </w:t>
            </w:r>
            <w:r>
              <w:t>the second</w:t>
            </w:r>
            <w:r>
              <w:rPr>
                <w:lang w:val="en-US"/>
              </w:rPr>
              <w:t xml:space="preserve"> PUCCHs do not include a UCI type with same priority,</w:t>
            </w:r>
            <w:r>
              <w:t xml:space="preserve"> the </w:t>
            </w:r>
            <w:r>
              <w:rPr>
                <w:lang w:val="en-US"/>
              </w:rPr>
              <w:t xml:space="preserve">UE transmits the </w:t>
            </w:r>
            <w:r>
              <w:t xml:space="preserve">PUCCH </w:t>
            </w:r>
            <w:r>
              <w:rPr>
                <w:lang w:val="en-US"/>
              </w:rPr>
              <w:t xml:space="preserve">that includes the UCI type with higher priority and does not transmit the PUCCH that include the UCI type with lower priority </w:t>
            </w:r>
          </w:p>
        </w:tc>
      </w:tr>
    </w:tbl>
    <w:p w14:paraId="419414AC" w14:textId="561D3171" w:rsidR="00B8153A" w:rsidRDefault="00B8153A" w:rsidP="00B8153A">
      <w:pPr>
        <w:spacing w:beforeLines="50" w:before="120"/>
        <w:rPr>
          <w:rFonts w:eastAsiaTheme="minorEastAsia"/>
          <w:szCs w:val="20"/>
          <w:lang w:eastAsia="zh-CN"/>
        </w:rPr>
      </w:pPr>
      <w:r>
        <w:rPr>
          <w:rFonts w:eastAsiaTheme="minorEastAsia" w:hint="eastAsia"/>
          <w:szCs w:val="20"/>
          <w:lang w:eastAsia="zh-CN"/>
        </w:rPr>
        <w:lastRenderedPageBreak/>
        <w:t>H</w:t>
      </w:r>
      <w:r>
        <w:rPr>
          <w:rFonts w:eastAsiaTheme="minorEastAsia"/>
          <w:szCs w:val="20"/>
          <w:lang w:eastAsia="zh-CN"/>
        </w:rPr>
        <w:t>owever, the current specification works well when there is only one PUCCH with repetitions. There exists ambiguity if there are more than one PUCCH</w:t>
      </w:r>
      <w:r w:rsidR="00B07E3A">
        <w:rPr>
          <w:rFonts w:eastAsiaTheme="minorEastAsia"/>
          <w:szCs w:val="20"/>
          <w:lang w:eastAsia="zh-CN"/>
        </w:rPr>
        <w:t>s</w:t>
      </w:r>
      <w:r>
        <w:rPr>
          <w:rFonts w:eastAsiaTheme="minorEastAsia"/>
          <w:szCs w:val="20"/>
          <w:lang w:eastAsia="zh-CN"/>
        </w:rPr>
        <w:t xml:space="preserve"> with repetitions in a slot. Take case 1 in Figure 1 as an example, there </w:t>
      </w:r>
      <w:r w:rsidR="00A17394">
        <w:rPr>
          <w:rFonts w:eastAsiaTheme="minorEastAsia"/>
          <w:szCs w:val="20"/>
          <w:lang w:eastAsia="zh-CN"/>
        </w:rPr>
        <w:t>are</w:t>
      </w:r>
      <w:r>
        <w:rPr>
          <w:rFonts w:eastAsiaTheme="minorEastAsia"/>
          <w:szCs w:val="20"/>
          <w:lang w:eastAsia="zh-CN"/>
        </w:rPr>
        <w:t xml:space="preserve"> 3 PUCCHs in a slot, CSI and A/N </w:t>
      </w:r>
      <w:r w:rsidR="008F310C">
        <w:rPr>
          <w:rFonts w:eastAsiaTheme="minorEastAsia"/>
          <w:szCs w:val="20"/>
          <w:lang w:eastAsia="zh-CN"/>
        </w:rPr>
        <w:t>are</w:t>
      </w:r>
      <w:r>
        <w:rPr>
          <w:rFonts w:eastAsiaTheme="minorEastAsia"/>
          <w:szCs w:val="20"/>
          <w:lang w:eastAsia="zh-CN"/>
        </w:rPr>
        <w:t xml:space="preserve"> with repetitions while SR is without repetitions, we see two possible interpretations of UE behavior in the slot:</w:t>
      </w:r>
    </w:p>
    <w:p w14:paraId="68E9E54C" w14:textId="77777777" w:rsidR="00B8153A" w:rsidRDefault="00B8153A" w:rsidP="00B8153A">
      <w:pPr>
        <w:pStyle w:val="af8"/>
        <w:numPr>
          <w:ilvl w:val="0"/>
          <w:numId w:val="37"/>
        </w:numPr>
        <w:spacing w:beforeLines="50" w:before="120"/>
        <w:ind w:firstLineChars="0"/>
        <w:rPr>
          <w:rFonts w:ascii="Times New Roman" w:eastAsiaTheme="minorEastAsia" w:hAnsi="Times New Roman" w:cs="Times New Roman"/>
          <w:sz w:val="20"/>
          <w:szCs w:val="20"/>
        </w:rPr>
      </w:pPr>
      <w:r w:rsidRPr="002931D5">
        <w:rPr>
          <w:rFonts w:ascii="Times New Roman" w:eastAsiaTheme="minorEastAsia" w:hAnsi="Times New Roman" w:cs="Times New Roman"/>
          <w:b/>
          <w:sz w:val="20"/>
          <w:szCs w:val="20"/>
        </w:rPr>
        <w:t xml:space="preserve">Interpretation 1: </w:t>
      </w:r>
      <w:r w:rsidRPr="007B6563">
        <w:rPr>
          <w:rFonts w:ascii="Times New Roman" w:eastAsiaTheme="minorEastAsia" w:hAnsi="Times New Roman" w:cs="Times New Roman"/>
          <w:sz w:val="20"/>
          <w:szCs w:val="20"/>
        </w:rPr>
        <w:t xml:space="preserve">If </w:t>
      </w:r>
      <w:r>
        <w:rPr>
          <w:rFonts w:ascii="Times New Roman" w:eastAsiaTheme="minorEastAsia" w:hAnsi="Times New Roman" w:cs="Times New Roman"/>
          <w:sz w:val="20"/>
          <w:szCs w:val="20"/>
        </w:rPr>
        <w:t xml:space="preserve">UE firstly regards </w:t>
      </w:r>
      <w:r w:rsidRPr="007B6563">
        <w:rPr>
          <w:rFonts w:ascii="Times New Roman" w:eastAsiaTheme="minorEastAsia" w:hAnsi="Times New Roman" w:cs="Times New Roman"/>
          <w:sz w:val="20"/>
          <w:szCs w:val="20"/>
        </w:rPr>
        <w:t xml:space="preserve">CSI with repetitions </w:t>
      </w:r>
      <w:r>
        <w:rPr>
          <w:rFonts w:ascii="Times New Roman" w:eastAsiaTheme="minorEastAsia" w:hAnsi="Times New Roman" w:cs="Times New Roman"/>
          <w:sz w:val="20"/>
          <w:szCs w:val="20"/>
        </w:rPr>
        <w:t>as the “first PUCCH”, then SR would be the “at least a second PUCCH”, since the UCI type priority is SR</w:t>
      </w:r>
      <w:r>
        <w:rPr>
          <w:rFonts w:ascii="Times New Roman" w:eastAsiaTheme="minorEastAsia" w:hAnsi="Times New Roman" w:cs="Times New Roman" w:hint="eastAsia"/>
          <w:sz w:val="20"/>
          <w:szCs w:val="20"/>
        </w:rPr>
        <w:t>&gt;</w:t>
      </w:r>
      <w:r>
        <w:rPr>
          <w:rFonts w:ascii="Times New Roman" w:eastAsiaTheme="minorEastAsia" w:hAnsi="Times New Roman" w:cs="Times New Roman"/>
          <w:sz w:val="20"/>
          <w:szCs w:val="20"/>
        </w:rPr>
        <w:t>CSI</w:t>
      </w:r>
      <w:r>
        <w:rPr>
          <w:rFonts w:ascii="Times New Roman" w:eastAsiaTheme="minorEastAsia" w:hAnsi="Times New Roman" w:cs="Times New Roman" w:hint="eastAsia"/>
          <w:sz w:val="20"/>
          <w:szCs w:val="20"/>
        </w:rPr>
        <w:t>,</w:t>
      </w:r>
      <w:r>
        <w:rPr>
          <w:rFonts w:ascii="Times New Roman" w:eastAsiaTheme="minorEastAsia" w:hAnsi="Times New Roman" w:cs="Times New Roman"/>
          <w:sz w:val="20"/>
          <w:szCs w:val="20"/>
        </w:rPr>
        <w:t xml:space="preserve"> then CSI is dropped. After that, UE then regards A/N with repetitions as the “first PUCCH”, then SR would be the “at least a second PUCCH”, SR is dropped. Finally, UE would only transmit A/N;</w:t>
      </w:r>
    </w:p>
    <w:p w14:paraId="700E7424" w14:textId="77777777" w:rsidR="00B8153A" w:rsidRDefault="00B8153A" w:rsidP="00B8153A">
      <w:pPr>
        <w:pStyle w:val="af8"/>
        <w:numPr>
          <w:ilvl w:val="0"/>
          <w:numId w:val="37"/>
        </w:numPr>
        <w:spacing w:beforeLines="50" w:before="120"/>
        <w:ind w:firstLineChars="0"/>
        <w:rPr>
          <w:rFonts w:ascii="Times New Roman" w:eastAsiaTheme="minorEastAsia" w:hAnsi="Times New Roman" w:cs="Times New Roman"/>
          <w:sz w:val="20"/>
          <w:szCs w:val="20"/>
        </w:rPr>
      </w:pPr>
      <w:r w:rsidRPr="002931D5">
        <w:rPr>
          <w:rFonts w:ascii="Times New Roman" w:eastAsiaTheme="minorEastAsia" w:hAnsi="Times New Roman" w:cs="Times New Roman"/>
          <w:b/>
          <w:sz w:val="20"/>
          <w:szCs w:val="20"/>
        </w:rPr>
        <w:t xml:space="preserve">Interpretation </w:t>
      </w:r>
      <w:r>
        <w:rPr>
          <w:rFonts w:ascii="Times New Roman" w:eastAsiaTheme="minorEastAsia" w:hAnsi="Times New Roman" w:cs="Times New Roman"/>
          <w:b/>
          <w:sz w:val="20"/>
          <w:szCs w:val="20"/>
        </w:rPr>
        <w:t>2</w:t>
      </w:r>
      <w:r w:rsidRPr="002931D5">
        <w:rPr>
          <w:rFonts w:ascii="Times New Roman" w:eastAsiaTheme="minorEastAsia" w:hAnsi="Times New Roman" w:cs="Times New Roman"/>
          <w:b/>
          <w:sz w:val="20"/>
          <w:szCs w:val="20"/>
        </w:rPr>
        <w:t xml:space="preserve">: </w:t>
      </w:r>
      <w:r>
        <w:rPr>
          <w:rFonts w:ascii="Times New Roman" w:eastAsiaTheme="minorEastAsia" w:hAnsi="Times New Roman" w:cs="Times New Roman" w:hint="eastAsia"/>
          <w:sz w:val="20"/>
          <w:szCs w:val="20"/>
        </w:rPr>
        <w:t>I</w:t>
      </w:r>
      <w:r>
        <w:rPr>
          <w:rFonts w:ascii="Times New Roman" w:eastAsiaTheme="minorEastAsia" w:hAnsi="Times New Roman" w:cs="Times New Roman"/>
          <w:sz w:val="20"/>
          <w:szCs w:val="20"/>
        </w:rPr>
        <w:t>f UE firstly regards A/N with repetitions as the “first PUCCH”, then SR would be the “at least a second PUCCH”, SR is dropped. After that, there is no collision between CSI with repetitions and A/N with repetitions, so both CSI and A/N would be transmitted by UE.</w:t>
      </w:r>
    </w:p>
    <w:p w14:paraId="758A799E" w14:textId="77777777" w:rsidR="00B8153A" w:rsidRDefault="00B8153A" w:rsidP="00B8153A">
      <w:pPr>
        <w:spacing w:beforeLines="50" w:before="120"/>
        <w:ind w:left="200"/>
        <w:jc w:val="center"/>
        <w:rPr>
          <w:rFonts w:eastAsiaTheme="minorEastAsia"/>
          <w:szCs w:val="20"/>
          <w:lang w:eastAsia="zh-CN"/>
        </w:rPr>
      </w:pPr>
      <w:r>
        <w:rPr>
          <w:rFonts w:asciiTheme="minorHAnsi" w:eastAsiaTheme="minorEastAsia" w:hAnsiTheme="minorHAnsi" w:cstheme="minorHAnsi"/>
          <w:noProof/>
          <w:szCs w:val="21"/>
        </w:rPr>
        <w:drawing>
          <wp:inline distT="0" distB="0" distL="0" distR="0" wp14:anchorId="2518B21E" wp14:editId="3F75F301">
            <wp:extent cx="2095756" cy="894840"/>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11701" cy="901648"/>
                    </a:xfrm>
                    <a:prstGeom prst="rect">
                      <a:avLst/>
                    </a:prstGeom>
                    <a:noFill/>
                  </pic:spPr>
                </pic:pic>
              </a:graphicData>
            </a:graphic>
          </wp:inline>
        </w:drawing>
      </w:r>
      <w:r>
        <w:rPr>
          <w:rFonts w:eastAsiaTheme="minorEastAsia" w:hint="eastAsia"/>
          <w:szCs w:val="20"/>
          <w:lang w:eastAsia="zh-CN"/>
        </w:rPr>
        <w:t xml:space="preserve"> </w:t>
      </w:r>
      <w:r>
        <w:rPr>
          <w:rFonts w:eastAsiaTheme="minorEastAsia"/>
          <w:szCs w:val="20"/>
          <w:lang w:eastAsia="zh-CN"/>
        </w:rPr>
        <w:t xml:space="preserve">          </w:t>
      </w:r>
    </w:p>
    <w:p w14:paraId="5C689C01" w14:textId="77777777" w:rsidR="00B8153A" w:rsidRDefault="00B8153A" w:rsidP="00B8153A">
      <w:pPr>
        <w:spacing w:beforeLines="50" w:before="120"/>
        <w:ind w:left="200"/>
        <w:jc w:val="center"/>
        <w:rPr>
          <w:rFonts w:eastAsiaTheme="minorEastAsia"/>
          <w:szCs w:val="20"/>
          <w:lang w:eastAsia="zh-CN"/>
        </w:rPr>
      </w:pPr>
      <w:r>
        <w:rPr>
          <w:rFonts w:eastAsiaTheme="minorEastAsia"/>
          <w:szCs w:val="20"/>
          <w:lang w:eastAsia="zh-CN"/>
        </w:rPr>
        <w:t>Case 1</w:t>
      </w:r>
    </w:p>
    <w:p w14:paraId="3435CB13" w14:textId="77777777" w:rsidR="00B8153A" w:rsidRDefault="00B8153A" w:rsidP="00B8153A">
      <w:pPr>
        <w:spacing w:beforeLines="50" w:before="120"/>
        <w:ind w:left="200"/>
        <w:jc w:val="center"/>
        <w:rPr>
          <w:rFonts w:eastAsiaTheme="minorEastAsia"/>
          <w:szCs w:val="20"/>
          <w:lang w:eastAsia="zh-CN"/>
        </w:rPr>
      </w:pPr>
      <w:r>
        <w:rPr>
          <w:rFonts w:eastAsiaTheme="minorEastAsia"/>
          <w:noProof/>
          <w:szCs w:val="20"/>
          <w:lang w:eastAsia="zh-CN"/>
        </w:rPr>
        <w:drawing>
          <wp:inline distT="0" distB="0" distL="0" distR="0" wp14:anchorId="2AF8397E" wp14:editId="0FC25F3B">
            <wp:extent cx="4452562" cy="117397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77411" cy="1180522"/>
                    </a:xfrm>
                    <a:prstGeom prst="rect">
                      <a:avLst/>
                    </a:prstGeom>
                    <a:noFill/>
                  </pic:spPr>
                </pic:pic>
              </a:graphicData>
            </a:graphic>
          </wp:inline>
        </w:drawing>
      </w:r>
    </w:p>
    <w:p w14:paraId="0EBC6349" w14:textId="77777777" w:rsidR="00B8153A" w:rsidRDefault="00B8153A" w:rsidP="00B8153A">
      <w:pPr>
        <w:spacing w:beforeLines="50" w:before="120"/>
        <w:ind w:left="200"/>
        <w:jc w:val="center"/>
        <w:rPr>
          <w:rFonts w:eastAsiaTheme="minorEastAsia"/>
          <w:szCs w:val="20"/>
          <w:lang w:eastAsia="zh-CN"/>
        </w:rPr>
      </w:pPr>
      <w:r>
        <w:rPr>
          <w:rFonts w:eastAsiaTheme="minorEastAsia"/>
          <w:szCs w:val="20"/>
          <w:lang w:eastAsia="zh-CN"/>
        </w:rPr>
        <w:t>Case 2</w:t>
      </w:r>
    </w:p>
    <w:p w14:paraId="6C3990A7" w14:textId="77777777" w:rsidR="00B8153A" w:rsidRDefault="00B8153A" w:rsidP="00B8153A">
      <w:pPr>
        <w:spacing w:beforeLines="50" w:before="120"/>
        <w:ind w:left="200"/>
        <w:jc w:val="center"/>
        <w:rPr>
          <w:rFonts w:eastAsiaTheme="minorEastAsia"/>
          <w:szCs w:val="20"/>
          <w:lang w:eastAsia="zh-CN"/>
        </w:rPr>
      </w:pPr>
      <w:r>
        <w:rPr>
          <w:rFonts w:eastAsiaTheme="minorEastAsia" w:hint="eastAsia"/>
          <w:szCs w:val="20"/>
          <w:lang w:eastAsia="zh-CN"/>
        </w:rPr>
        <w:t>F</w:t>
      </w:r>
      <w:r>
        <w:rPr>
          <w:rFonts w:eastAsiaTheme="minorEastAsia"/>
          <w:szCs w:val="20"/>
          <w:lang w:eastAsia="zh-CN"/>
        </w:rPr>
        <w:t>igure 1: Examples of overlapping PUCCHs with repetitions in a slot</w:t>
      </w:r>
    </w:p>
    <w:p w14:paraId="776F4C27" w14:textId="6044B852" w:rsidR="00B8153A" w:rsidRDefault="00B8153A" w:rsidP="00B8153A">
      <w:pPr>
        <w:spacing w:beforeLines="50" w:before="120"/>
        <w:rPr>
          <w:rFonts w:eastAsiaTheme="minorEastAsia"/>
          <w:szCs w:val="20"/>
          <w:lang w:eastAsia="zh-CN"/>
        </w:rPr>
      </w:pPr>
      <w:r>
        <w:rPr>
          <w:rFonts w:eastAsiaTheme="minorEastAsia" w:hint="eastAsia"/>
          <w:szCs w:val="20"/>
          <w:lang w:eastAsia="zh-CN"/>
        </w:rPr>
        <w:t>T</w:t>
      </w:r>
      <w:r>
        <w:rPr>
          <w:rFonts w:eastAsiaTheme="minorEastAsia"/>
          <w:szCs w:val="20"/>
          <w:lang w:eastAsia="zh-CN"/>
        </w:rPr>
        <w:t>he ambiguity in case 1 exists only in Rel-17, this is because in Rel-15/16 if UE transmit two PUCCHs in a slot, one of the two PUCCHs must be PUCCH format 0/2 and PUCCH format 0/2 repetition is not supported until Rel-17. However, the ambiguity in case 2</w:t>
      </w:r>
      <w:r w:rsidRPr="00140E77">
        <w:rPr>
          <w:rFonts w:eastAsiaTheme="minorEastAsia"/>
          <w:szCs w:val="20"/>
          <w:lang w:eastAsia="zh-CN"/>
        </w:rPr>
        <w:t xml:space="preserve"> </w:t>
      </w:r>
      <w:r>
        <w:rPr>
          <w:rFonts w:eastAsiaTheme="minorEastAsia"/>
          <w:szCs w:val="20"/>
          <w:lang w:eastAsia="zh-CN"/>
        </w:rPr>
        <w:t xml:space="preserve">exists in both Rel-17 and before, especially when multiple SPS configurations with short SPS periodicity is supported, as discussed in our </w:t>
      </w:r>
      <w:r w:rsidRPr="00637D07">
        <w:rPr>
          <w:rFonts w:eastAsiaTheme="minorEastAsia"/>
          <w:szCs w:val="20"/>
          <w:lang w:eastAsia="zh-CN"/>
        </w:rPr>
        <w:t>companion</w:t>
      </w:r>
      <w:r>
        <w:rPr>
          <w:rFonts w:eastAsiaTheme="minorEastAsia"/>
          <w:szCs w:val="20"/>
          <w:lang w:eastAsia="zh-CN"/>
        </w:rPr>
        <w:t xml:space="preserve"> document </w:t>
      </w:r>
      <w:r w:rsidRPr="00CA37B8">
        <w:rPr>
          <w:rFonts w:eastAsiaTheme="minorEastAsia"/>
          <w:szCs w:val="20"/>
          <w:lang w:eastAsia="zh-CN"/>
        </w:rPr>
        <w:t>[</w:t>
      </w:r>
      <w:r w:rsidR="00B07E3A" w:rsidRPr="00CA37B8">
        <w:rPr>
          <w:rFonts w:eastAsiaTheme="minorEastAsia"/>
          <w:szCs w:val="20"/>
          <w:lang w:eastAsia="zh-CN"/>
        </w:rPr>
        <w:t>5</w:t>
      </w:r>
      <w:r w:rsidRPr="00CA37B8">
        <w:rPr>
          <w:rFonts w:eastAsiaTheme="minorEastAsia"/>
          <w:szCs w:val="20"/>
          <w:lang w:eastAsia="zh-CN"/>
        </w:rPr>
        <w:t>]</w:t>
      </w:r>
      <w:r w:rsidRPr="00B07E3A">
        <w:rPr>
          <w:rFonts w:eastAsiaTheme="minorEastAsia"/>
          <w:szCs w:val="20"/>
          <w:lang w:eastAsia="zh-CN"/>
        </w:rPr>
        <w:t>.</w:t>
      </w:r>
    </w:p>
    <w:p w14:paraId="03C96D2E" w14:textId="4760024C" w:rsidR="00B8153A" w:rsidRDefault="00B8153A" w:rsidP="00B8153A">
      <w:pPr>
        <w:spacing w:beforeLines="50" w:before="120"/>
        <w:rPr>
          <w:rFonts w:eastAsiaTheme="minorEastAsia"/>
          <w:b/>
          <w:i/>
          <w:szCs w:val="20"/>
          <w:lang w:eastAsia="zh-CN"/>
        </w:rPr>
      </w:pPr>
      <w:r w:rsidRPr="00BE2770">
        <w:rPr>
          <w:rFonts w:eastAsiaTheme="minorEastAsia" w:hint="eastAsia"/>
          <w:b/>
          <w:i/>
          <w:szCs w:val="20"/>
          <w:lang w:eastAsia="zh-CN"/>
        </w:rPr>
        <w:t>P</w:t>
      </w:r>
      <w:r w:rsidRPr="00BE2770">
        <w:rPr>
          <w:rFonts w:eastAsiaTheme="minorEastAsia"/>
          <w:b/>
          <w:i/>
          <w:szCs w:val="20"/>
          <w:lang w:eastAsia="zh-CN"/>
        </w:rPr>
        <w:t>roposal</w:t>
      </w:r>
      <w:r>
        <w:rPr>
          <w:rFonts w:eastAsiaTheme="minorEastAsia"/>
          <w:b/>
          <w:i/>
          <w:szCs w:val="20"/>
          <w:lang w:eastAsia="zh-CN"/>
        </w:rPr>
        <w:t xml:space="preserve"> 1</w:t>
      </w:r>
      <w:r w:rsidRPr="00BE2770">
        <w:rPr>
          <w:rFonts w:eastAsiaTheme="minorEastAsia"/>
          <w:b/>
          <w:i/>
          <w:szCs w:val="20"/>
          <w:lang w:eastAsia="zh-CN"/>
        </w:rPr>
        <w:t xml:space="preserve">: RAN1 to </w:t>
      </w:r>
      <w:r w:rsidR="003F09BE" w:rsidRPr="00BE2770">
        <w:rPr>
          <w:rFonts w:eastAsiaTheme="minorEastAsia"/>
          <w:b/>
          <w:i/>
          <w:szCs w:val="20"/>
          <w:lang w:eastAsia="zh-CN"/>
        </w:rPr>
        <w:t>clari</w:t>
      </w:r>
      <w:r w:rsidR="003F09BE">
        <w:rPr>
          <w:rFonts w:eastAsiaTheme="minorEastAsia"/>
          <w:b/>
          <w:i/>
          <w:szCs w:val="20"/>
          <w:lang w:eastAsia="zh-CN"/>
        </w:rPr>
        <w:t>fy</w:t>
      </w:r>
      <w:r w:rsidR="003F09BE" w:rsidRPr="00BE2770">
        <w:rPr>
          <w:rFonts w:eastAsiaTheme="minorEastAsia"/>
          <w:b/>
          <w:i/>
          <w:szCs w:val="20"/>
          <w:lang w:eastAsia="zh-CN"/>
        </w:rPr>
        <w:t xml:space="preserve"> </w:t>
      </w:r>
      <w:r w:rsidRPr="00BE2770">
        <w:rPr>
          <w:rFonts w:eastAsiaTheme="minorEastAsia"/>
          <w:b/>
          <w:i/>
          <w:szCs w:val="20"/>
          <w:lang w:eastAsia="zh-CN"/>
        </w:rPr>
        <w:t>the intended UE behavior</w:t>
      </w:r>
      <w:r>
        <w:rPr>
          <w:rFonts w:eastAsiaTheme="minorEastAsia"/>
          <w:b/>
          <w:i/>
          <w:szCs w:val="20"/>
          <w:lang w:eastAsia="zh-CN"/>
        </w:rPr>
        <w:t xml:space="preserve"> </w:t>
      </w:r>
      <w:r>
        <w:rPr>
          <w:rFonts w:eastAsiaTheme="minorEastAsia" w:hint="eastAsia"/>
          <w:b/>
          <w:i/>
          <w:szCs w:val="20"/>
          <w:lang w:eastAsia="zh-CN"/>
        </w:rPr>
        <w:t>for</w:t>
      </w:r>
      <w:r>
        <w:rPr>
          <w:rFonts w:eastAsiaTheme="minorEastAsia"/>
          <w:b/>
          <w:i/>
          <w:szCs w:val="20"/>
          <w:lang w:eastAsia="zh-CN"/>
        </w:rPr>
        <w:t xml:space="preserve"> resolving collision of PUCCHs with repetitions</w:t>
      </w:r>
      <w:r w:rsidRPr="00BE2770">
        <w:rPr>
          <w:rFonts w:eastAsiaTheme="minorEastAsia"/>
          <w:b/>
          <w:i/>
          <w:szCs w:val="20"/>
          <w:lang w:eastAsia="zh-CN"/>
        </w:rPr>
        <w:t xml:space="preserve"> in a slot with more than one PUCCH with repetitions.</w:t>
      </w:r>
    </w:p>
    <w:p w14:paraId="616E3EAC" w14:textId="77777777" w:rsidR="00B8153A" w:rsidRDefault="00B8153A" w:rsidP="00B8153A">
      <w:pPr>
        <w:pStyle w:val="a0"/>
        <w:numPr>
          <w:ilvl w:val="1"/>
          <w:numId w:val="40"/>
        </w:numPr>
        <w:spacing w:beforeLines="100" w:before="240"/>
        <w:outlineLvl w:val="1"/>
        <w:rPr>
          <w:rFonts w:eastAsiaTheme="minorEastAsia"/>
          <w:b/>
          <w:lang w:eastAsia="zh-CN"/>
        </w:rPr>
      </w:pPr>
      <w:r w:rsidRPr="00486FEC">
        <w:rPr>
          <w:rFonts w:eastAsiaTheme="minorEastAsia"/>
          <w:b/>
          <w:lang w:eastAsia="zh-CN"/>
        </w:rPr>
        <w:t>Sub-</w:t>
      </w:r>
      <w:proofErr w:type="gramStart"/>
      <w:r w:rsidRPr="00486FEC">
        <w:rPr>
          <w:rFonts w:eastAsiaTheme="minorEastAsia"/>
          <w:b/>
          <w:lang w:eastAsia="zh-CN"/>
        </w:rPr>
        <w:t>slot based</w:t>
      </w:r>
      <w:proofErr w:type="gramEnd"/>
      <w:r w:rsidRPr="00486FEC">
        <w:rPr>
          <w:rFonts w:eastAsiaTheme="minorEastAsia"/>
          <w:b/>
          <w:lang w:eastAsia="zh-CN"/>
        </w:rPr>
        <w:t xml:space="preserve"> </w:t>
      </w:r>
      <w:r w:rsidRPr="00486FEC">
        <w:rPr>
          <w:rFonts w:eastAsiaTheme="minorEastAsia" w:hint="eastAsia"/>
          <w:b/>
          <w:lang w:eastAsia="zh-CN"/>
        </w:rPr>
        <w:t>T</w:t>
      </w:r>
      <w:r w:rsidRPr="00486FEC">
        <w:rPr>
          <w:rFonts w:eastAsiaTheme="minorEastAsia"/>
          <w:b/>
          <w:lang w:eastAsia="zh-CN"/>
        </w:rPr>
        <w:t>ype-1 HARQ-ACK codebook</w:t>
      </w:r>
    </w:p>
    <w:p w14:paraId="5D6738D4" w14:textId="74A28C44" w:rsidR="00B8153A" w:rsidRDefault="00B8153A" w:rsidP="00B8153A">
      <w:pPr>
        <w:spacing w:beforeLines="50" w:before="120"/>
        <w:rPr>
          <w:rFonts w:eastAsiaTheme="minorEastAsia"/>
          <w:szCs w:val="20"/>
          <w:lang w:eastAsia="zh-CN"/>
        </w:rPr>
      </w:pPr>
      <w:r>
        <w:rPr>
          <w:rFonts w:eastAsiaTheme="minorEastAsia"/>
          <w:szCs w:val="20"/>
          <w:lang w:eastAsia="zh-CN"/>
        </w:rPr>
        <w:t>In R17 URLLC, sub-</w:t>
      </w:r>
      <w:proofErr w:type="gramStart"/>
      <w:r>
        <w:rPr>
          <w:rFonts w:eastAsiaTheme="minorEastAsia"/>
          <w:szCs w:val="20"/>
          <w:lang w:eastAsia="zh-CN"/>
        </w:rPr>
        <w:t>slot based</w:t>
      </w:r>
      <w:proofErr w:type="gramEnd"/>
      <w:r>
        <w:rPr>
          <w:rFonts w:eastAsiaTheme="minorEastAsia"/>
          <w:szCs w:val="20"/>
          <w:lang w:eastAsia="zh-CN"/>
        </w:rPr>
        <w:t xml:space="preserve"> Type-1 HARQ-ACK codebook </w:t>
      </w:r>
      <w:r w:rsidR="00CB24E2">
        <w:rPr>
          <w:rFonts w:eastAsiaTheme="minorEastAsia"/>
          <w:szCs w:val="20"/>
          <w:lang w:eastAsia="zh-CN"/>
        </w:rPr>
        <w:t>is</w:t>
      </w:r>
      <w:r>
        <w:rPr>
          <w:rFonts w:eastAsiaTheme="minorEastAsia"/>
          <w:szCs w:val="20"/>
          <w:lang w:eastAsia="zh-CN"/>
        </w:rPr>
        <w:t xml:space="preserve"> supported</w:t>
      </w:r>
      <w:r w:rsidR="00C80F59">
        <w:rPr>
          <w:rFonts w:eastAsiaTheme="minorEastAsia"/>
          <w:szCs w:val="20"/>
          <w:lang w:eastAsia="zh-CN"/>
        </w:rPr>
        <w:t xml:space="preserve"> to drop invalid information</w:t>
      </w:r>
      <w:r>
        <w:rPr>
          <w:rFonts w:eastAsiaTheme="minorEastAsia"/>
          <w:szCs w:val="20"/>
          <w:lang w:eastAsia="zh-CN"/>
        </w:rPr>
        <w:t xml:space="preserve"> for more reliable </w:t>
      </w:r>
      <w:r w:rsidR="00C80F59">
        <w:rPr>
          <w:rFonts w:eastAsiaTheme="minorEastAsia"/>
          <w:szCs w:val="20"/>
          <w:lang w:eastAsia="zh-CN"/>
        </w:rPr>
        <w:t xml:space="preserve">and effective </w:t>
      </w:r>
      <w:r>
        <w:rPr>
          <w:rFonts w:eastAsiaTheme="minorEastAsia"/>
          <w:szCs w:val="20"/>
          <w:lang w:eastAsia="zh-CN"/>
        </w:rPr>
        <w:t xml:space="preserve">HARQ-ACK transmissions. However, we </w:t>
      </w:r>
      <w:r w:rsidR="00C80F59">
        <w:rPr>
          <w:rFonts w:eastAsiaTheme="minorEastAsia"/>
          <w:szCs w:val="20"/>
          <w:lang w:eastAsia="zh-CN"/>
        </w:rPr>
        <w:t xml:space="preserve">still </w:t>
      </w:r>
      <w:r>
        <w:rPr>
          <w:rFonts w:eastAsiaTheme="minorEastAsia"/>
          <w:szCs w:val="20"/>
          <w:lang w:eastAsia="zh-CN"/>
        </w:rPr>
        <w:t xml:space="preserve">see some </w:t>
      </w:r>
      <w:r w:rsidRPr="00AA0902">
        <w:rPr>
          <w:rFonts w:eastAsiaTheme="minorEastAsia"/>
          <w:szCs w:val="20"/>
          <w:lang w:eastAsia="zh-CN"/>
        </w:rPr>
        <w:t>redundancy</w:t>
      </w:r>
      <w:r>
        <w:rPr>
          <w:rFonts w:eastAsiaTheme="minorEastAsia"/>
          <w:szCs w:val="20"/>
          <w:lang w:eastAsia="zh-CN"/>
        </w:rPr>
        <w:t xml:space="preserve"> for construction of sub-</w:t>
      </w:r>
      <w:proofErr w:type="gramStart"/>
      <w:r>
        <w:rPr>
          <w:rFonts w:eastAsiaTheme="minorEastAsia"/>
          <w:szCs w:val="20"/>
          <w:lang w:eastAsia="zh-CN"/>
        </w:rPr>
        <w:t>slot based</w:t>
      </w:r>
      <w:proofErr w:type="gramEnd"/>
      <w:r>
        <w:rPr>
          <w:rFonts w:eastAsiaTheme="minorEastAsia"/>
          <w:szCs w:val="20"/>
          <w:lang w:eastAsia="zh-CN"/>
        </w:rPr>
        <w:t xml:space="preserve"> Type-1 HARQ-ACK codebook as analyzed below.</w:t>
      </w:r>
    </w:p>
    <w:p w14:paraId="5BFC0FE1" w14:textId="42D370D7" w:rsidR="00B8153A" w:rsidRDefault="00B8153A" w:rsidP="00B8153A">
      <w:pPr>
        <w:spacing w:beforeLines="50" w:before="120"/>
        <w:rPr>
          <w:rFonts w:cs="Arial"/>
          <w:lang w:eastAsia="zh-CN"/>
        </w:rPr>
      </w:pPr>
      <w:r>
        <w:rPr>
          <w:rFonts w:eastAsiaTheme="minorEastAsia" w:hint="eastAsia"/>
          <w:szCs w:val="20"/>
          <w:lang w:eastAsia="zh-CN"/>
        </w:rPr>
        <w:t>According</w:t>
      </w:r>
      <w:r>
        <w:rPr>
          <w:rFonts w:eastAsiaTheme="minorEastAsia"/>
          <w:szCs w:val="20"/>
          <w:lang w:eastAsia="zh-CN"/>
        </w:rPr>
        <w:t xml:space="preserve"> to TS 38.213</w:t>
      </w:r>
      <w:r w:rsidR="00C80F59">
        <w:rPr>
          <w:rFonts w:eastAsiaTheme="minorEastAsia"/>
          <w:szCs w:val="20"/>
          <w:lang w:eastAsia="zh-CN"/>
        </w:rPr>
        <w:t>[4]</w:t>
      </w:r>
      <w:r>
        <w:rPr>
          <w:rFonts w:eastAsiaTheme="minorEastAsia"/>
          <w:szCs w:val="20"/>
          <w:lang w:eastAsia="zh-CN"/>
        </w:rPr>
        <w:t xml:space="preserve">, if </w:t>
      </w:r>
      <w:proofErr w:type="spellStart"/>
      <w:r w:rsidRPr="00181D0D">
        <w:rPr>
          <w:rFonts w:cs="Arial"/>
          <w:i/>
          <w:iCs/>
          <w:lang w:eastAsia="zh-CN"/>
        </w:rPr>
        <w:t>subslotLengthForPUCCH</w:t>
      </w:r>
      <w:proofErr w:type="spellEnd"/>
      <w:r w:rsidRPr="00181D0D">
        <w:rPr>
          <w:rFonts w:cs="Arial"/>
          <w:lang w:eastAsia="zh-CN"/>
        </w:rPr>
        <w:t xml:space="preserve"> is provided</w:t>
      </w:r>
      <w:r>
        <w:rPr>
          <w:rFonts w:cs="Arial"/>
          <w:lang w:eastAsia="zh-CN"/>
        </w:rPr>
        <w:t xml:space="preserve">, then every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Pr>
          <w:rFonts w:cs="Arial"/>
          <w:lang w:eastAsia="zh-CN"/>
        </w:rPr>
        <w:t xml:space="preserve">  in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Pr>
          <w:rFonts w:cs="Arial"/>
          <w:lang w:eastAsia="zh-CN"/>
        </w:rPr>
        <w:t xml:space="preserve">will go through into the pseudo-code. Moreover, for each DL slot, only if </w:t>
      </w:r>
      <w:r w:rsidRPr="008D0694">
        <w:rPr>
          <w:rFonts w:cs="Arial"/>
          <w:lang w:eastAsia="zh-CN"/>
        </w:rPr>
        <w:t>end of the PDSCH time resource for row</w:t>
      </w:r>
      <w:r w:rsidRPr="008D0694">
        <w:rPr>
          <w:rFonts w:ascii="Cambria Math" w:hAnsi="Cambria Math"/>
          <w:i/>
          <w:lang w:eastAsia="zh-CN"/>
        </w:rPr>
        <w:t xml:space="preserve"> </w:t>
      </w:r>
      <m:oMath>
        <m:r>
          <w:rPr>
            <w:rFonts w:ascii="Cambria Math" w:hAnsi="Cambria Math"/>
            <w:lang w:eastAsia="zh-CN"/>
          </w:rPr>
          <m:t>r</m:t>
        </m:r>
      </m:oMath>
      <w:r w:rsidRPr="008D0694">
        <w:rPr>
          <w:rFonts w:cs="Arial"/>
          <w:lang w:eastAsia="zh-CN"/>
        </w:rPr>
        <w:t xml:space="preserve"> is not within </w:t>
      </w:r>
      <w:r w:rsidRPr="00CA37B8">
        <w:rPr>
          <w:rFonts w:cs="Arial"/>
          <w:lang w:eastAsia="zh-CN"/>
        </w:rPr>
        <w:t>any UL</w:t>
      </w:r>
      <w:r w:rsidRPr="008D0694">
        <w:rPr>
          <w:rFonts w:cs="Arial"/>
          <w:lang w:eastAsia="zh-CN"/>
        </w:rPr>
        <w:t xml:space="preserve">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1,l</m:t>
            </m:r>
          </m:sub>
        </m:sSub>
      </m:oMath>
      <w:r w:rsidRPr="008D0694">
        <w:rPr>
          <w:rFonts w:cs="Arial"/>
          <w:lang w:eastAsia="zh-CN"/>
        </w:rPr>
        <w:t xml:space="preserve">, </w:t>
      </w:r>
      <m:oMath>
        <m:r>
          <w:rPr>
            <w:rFonts w:ascii="Cambria Math" w:hAnsi="Cambria Math"/>
            <w:lang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e>
        </m:d>
        <m:r>
          <w:rPr>
            <w:rFonts w:ascii="Cambria Math" w:hAnsi="Cambria Math" w:cs="Helvetica"/>
          </w:rPr>
          <m:t>,</m:t>
        </m:r>
      </m:oMath>
      <w:r>
        <w:rPr>
          <w:rFonts w:eastAsiaTheme="minorEastAsia" w:cs="Arial" w:hint="eastAsia"/>
          <w:lang w:eastAsia="zh-CN"/>
        </w:rPr>
        <w:t xml:space="preserve"> </w:t>
      </w:r>
      <w:r>
        <w:rPr>
          <w:rFonts w:eastAsiaTheme="minorEastAsia" w:cs="Arial"/>
          <w:lang w:eastAsia="zh-CN"/>
        </w:rPr>
        <w:t xml:space="preserve">the row </w:t>
      </w:r>
      <w:r w:rsidRPr="008D0694">
        <w:rPr>
          <w:rFonts w:eastAsiaTheme="minorEastAsia" w:cs="Arial"/>
          <w:i/>
          <w:lang w:eastAsia="zh-CN"/>
        </w:rPr>
        <w:t>r</w:t>
      </w:r>
      <w:r>
        <w:rPr>
          <w:rFonts w:eastAsiaTheme="minorEastAsia" w:cs="Arial"/>
          <w:lang w:eastAsia="zh-CN"/>
        </w:rPr>
        <w:t xml:space="preserve"> is excluded. That means, </w:t>
      </w:r>
      <w:r>
        <w:rPr>
          <w:rFonts w:cs="Arial"/>
          <w:lang w:eastAsia="zh-CN"/>
        </w:rPr>
        <w:t xml:space="preserve">if a DL slot overlapping with multiple UL sub-slot (each UL sub-slot corresponds one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Pr>
          <w:rFonts w:cs="Arial"/>
          <w:lang w:eastAsia="zh-CN"/>
        </w:rPr>
        <w:t>), repeated candidate PDSCH reception occasions will be produced for the DL slot. Take Figure 2 as an example, assume K1 set = {1,2,3,4} and sub-slot length = 7 symbol, UL sub-slot 8 is the sub-slot for HARQ codebook transmission. Then according to the conditions for entering the pseudo-code, each k1 can go through into it. k1=1 corresponds to DL slot 3, since DL slot 3 overlaps with UL sub-slot 7, similarly, k1=2 corresponds to DL slot 3 too since DL slot 3 overlaps with UL sub-slot 6. Obviously, UE would enter the pseudo-code twice for DL slot 3, as a result, the corresponding candidate PDSCH reception occasions are produced twice. The same happens to DL slot 2 (k1=3 and k1=4). Assume A/N 1~A/N 4 are the HARQ-ACK bits of PDSCH 1~PDSCH 4, the final Type-1 HARQ codebook in UL sub-slot 8 will include 8 bits, that is {A/N3, A/N4, A/N3, A/N4, A/N1, A/N2, A/N1, A/N2}, leading to doubled codebook size.</w:t>
      </w:r>
    </w:p>
    <w:p w14:paraId="6FFA1608" w14:textId="77777777" w:rsidR="00B8153A" w:rsidRDefault="00B8153A" w:rsidP="00B8153A">
      <w:pPr>
        <w:spacing w:beforeLines="50" w:before="120"/>
      </w:pPr>
      <w:r>
        <w:object w:dxaOrig="9591" w:dyaOrig="3171" w14:anchorId="5CFAF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49.85pt" o:ole="">
            <v:imagedata r:id="rId10" o:title=""/>
          </v:shape>
          <o:OLEObject Type="Embed" ProgID="Visio.Drawing.15" ShapeID="_x0000_i1025" DrawAspect="Content" ObjectID="_1712416445" r:id="rId11"/>
        </w:object>
      </w:r>
    </w:p>
    <w:p w14:paraId="682C354D" w14:textId="77777777" w:rsidR="00B8153A" w:rsidRPr="00043BF2" w:rsidRDefault="00B8153A" w:rsidP="00B8153A">
      <w:pPr>
        <w:spacing w:beforeLines="50" w:before="120"/>
        <w:jc w:val="center"/>
        <w:rPr>
          <w:rFonts w:eastAsiaTheme="minorEastAsia" w:cs="Arial"/>
          <w:lang w:eastAsia="zh-CN"/>
        </w:rPr>
      </w:pPr>
      <w:r>
        <w:rPr>
          <w:rFonts w:eastAsiaTheme="minorEastAsia" w:cs="Arial"/>
          <w:lang w:eastAsia="zh-CN"/>
        </w:rPr>
        <w:t xml:space="preserve">Figure 2: </w:t>
      </w:r>
      <w:r>
        <w:rPr>
          <w:rFonts w:eastAsiaTheme="minorEastAsia"/>
          <w:szCs w:val="20"/>
          <w:lang w:eastAsia="zh-CN"/>
        </w:rPr>
        <w:t>R</w:t>
      </w:r>
      <w:r w:rsidRPr="00AA0902">
        <w:rPr>
          <w:rFonts w:eastAsiaTheme="minorEastAsia"/>
          <w:szCs w:val="20"/>
          <w:lang w:eastAsia="zh-CN"/>
        </w:rPr>
        <w:t>edundancy</w:t>
      </w:r>
      <w:r>
        <w:rPr>
          <w:rFonts w:eastAsiaTheme="minorEastAsia"/>
          <w:szCs w:val="20"/>
          <w:lang w:eastAsia="zh-CN"/>
        </w:rPr>
        <w:t xml:space="preserve"> in sub-</w:t>
      </w:r>
      <w:proofErr w:type="gramStart"/>
      <w:r>
        <w:rPr>
          <w:rFonts w:eastAsiaTheme="minorEastAsia"/>
          <w:szCs w:val="20"/>
          <w:lang w:eastAsia="zh-CN"/>
        </w:rPr>
        <w:t>slot based</w:t>
      </w:r>
      <w:proofErr w:type="gramEnd"/>
      <w:r>
        <w:rPr>
          <w:rFonts w:eastAsiaTheme="minorEastAsia"/>
          <w:szCs w:val="20"/>
          <w:lang w:eastAsia="zh-CN"/>
        </w:rPr>
        <w:t xml:space="preserve"> Type-1 HARQ codebook</w:t>
      </w:r>
    </w:p>
    <w:tbl>
      <w:tblPr>
        <w:tblStyle w:val="aa"/>
        <w:tblW w:w="0" w:type="auto"/>
        <w:tblLook w:val="04A0" w:firstRow="1" w:lastRow="0" w:firstColumn="1" w:lastColumn="0" w:noHBand="0" w:noVBand="1"/>
      </w:tblPr>
      <w:tblGrid>
        <w:gridCol w:w="9062"/>
      </w:tblGrid>
      <w:tr w:rsidR="00B8153A" w14:paraId="376BC27B" w14:textId="77777777" w:rsidTr="003E17E4">
        <w:tc>
          <w:tcPr>
            <w:tcW w:w="9062" w:type="dxa"/>
          </w:tcPr>
          <w:p w14:paraId="0305C9AE" w14:textId="77777777" w:rsidR="00B8153A" w:rsidRPr="00FC4C54" w:rsidRDefault="00B8153A" w:rsidP="003E17E4">
            <w:pPr>
              <w:pStyle w:val="4"/>
              <w:numPr>
                <w:ilvl w:val="0"/>
                <w:numId w:val="0"/>
              </w:numPr>
              <w:ind w:left="851" w:hanging="851"/>
              <w:rPr>
                <w:sz w:val="24"/>
                <w:szCs w:val="24"/>
              </w:rPr>
            </w:pPr>
            <w:bookmarkStart w:id="23" w:name="_Ref505248562"/>
            <w:bookmarkStart w:id="24" w:name="_Toc12021470"/>
            <w:bookmarkStart w:id="25" w:name="_Toc20311582"/>
            <w:bookmarkStart w:id="26" w:name="_Toc26719407"/>
            <w:bookmarkStart w:id="27" w:name="_Toc29894840"/>
            <w:bookmarkStart w:id="28" w:name="_Toc29899139"/>
            <w:bookmarkStart w:id="29" w:name="_Toc29899557"/>
            <w:bookmarkStart w:id="30" w:name="_Toc29917294"/>
            <w:bookmarkStart w:id="31" w:name="_Toc36498168"/>
            <w:bookmarkStart w:id="32" w:name="_Toc45699194"/>
            <w:bookmarkStart w:id="33" w:name="_Toc99993812"/>
            <w:r w:rsidRPr="00FC4C54">
              <w:rPr>
                <w:sz w:val="24"/>
                <w:szCs w:val="24"/>
              </w:rPr>
              <w:lastRenderedPageBreak/>
              <w:t>9</w:t>
            </w:r>
            <w:r w:rsidRPr="00FC4C54">
              <w:rPr>
                <w:rFonts w:hint="eastAsia"/>
                <w:sz w:val="24"/>
                <w:szCs w:val="24"/>
              </w:rPr>
              <w:t>.</w:t>
            </w:r>
            <w:r w:rsidRPr="00FC4C54">
              <w:rPr>
                <w:sz w:val="24"/>
                <w:szCs w:val="24"/>
              </w:rPr>
              <w:t>1.2.1</w:t>
            </w:r>
            <w:r w:rsidRPr="00FC4C54">
              <w:rPr>
                <w:rFonts w:hint="eastAsia"/>
                <w:sz w:val="24"/>
                <w:szCs w:val="24"/>
              </w:rPr>
              <w:tab/>
            </w:r>
            <w:r w:rsidRPr="00FC4C54">
              <w:rPr>
                <w:sz w:val="24"/>
                <w:szCs w:val="24"/>
              </w:rPr>
              <w:t>Type-1 HARQ-ACK codebook in physical uplink control channel</w:t>
            </w:r>
            <w:bookmarkEnd w:id="23"/>
            <w:bookmarkEnd w:id="24"/>
            <w:bookmarkEnd w:id="25"/>
            <w:bookmarkEnd w:id="26"/>
            <w:bookmarkEnd w:id="27"/>
            <w:bookmarkEnd w:id="28"/>
            <w:bookmarkEnd w:id="29"/>
            <w:bookmarkEnd w:id="30"/>
            <w:bookmarkEnd w:id="31"/>
            <w:bookmarkEnd w:id="32"/>
            <w:bookmarkEnd w:id="33"/>
          </w:p>
          <w:p w14:paraId="1016D19C" w14:textId="77777777" w:rsidR="00B8153A" w:rsidRPr="00FC4C54" w:rsidRDefault="00B8153A" w:rsidP="003E17E4">
            <w:pPr>
              <w:jc w:val="center"/>
              <w:rPr>
                <w:rFonts w:eastAsiaTheme="minorEastAsia"/>
                <w:lang w:eastAsia="zh-CN"/>
              </w:rPr>
            </w:pPr>
            <w:r>
              <w:rPr>
                <w:rFonts w:eastAsiaTheme="minorEastAsia"/>
                <w:lang w:eastAsia="zh-CN"/>
              </w:rPr>
              <w:t>……</w:t>
            </w:r>
          </w:p>
          <w:p w14:paraId="56740665" w14:textId="77777777" w:rsidR="00B8153A" w:rsidRPr="00B27E56" w:rsidRDefault="00B8153A" w:rsidP="003E17E4">
            <w:pPr>
              <w:rPr>
                <w:lang w:eastAsia="zh-CN"/>
              </w:rPr>
            </w:pPr>
            <w:r w:rsidRPr="00B27E56">
              <w:rPr>
                <w:rFonts w:hint="eastAsia"/>
                <w:lang w:eastAsia="zh-CN"/>
              </w:rPr>
              <w:t xml:space="preserve">Set </w:t>
            </w:r>
            <m:oMath>
              <m:r>
                <w:rPr>
                  <w:rFonts w:ascii="Cambria Math" w:hAnsi="Cambria Math"/>
                </w:rPr>
                <m:t>j=0</m:t>
              </m:r>
            </m:oMath>
            <w:r w:rsidRPr="00B27E56">
              <w:rPr>
                <w:rFonts w:cs="Arial"/>
                <w:lang w:eastAsia="zh-CN"/>
              </w:rPr>
              <w:t xml:space="preserve"> </w:t>
            </w:r>
            <w:r w:rsidRPr="00B27E56">
              <w:t xml:space="preserve">- </w:t>
            </w:r>
            <w:r w:rsidRPr="00B27E56">
              <w:rPr>
                <w:rFonts w:hint="eastAsia"/>
                <w:lang w:eastAsia="zh-CN"/>
              </w:rPr>
              <w:t xml:space="preserve">index of </w:t>
            </w:r>
            <w:r w:rsidRPr="00B27E56">
              <w:t>occasion for candidate PDSCH reception or SPS PDSCH release</w:t>
            </w:r>
            <w:r>
              <w:t xml:space="preserve"> </w:t>
            </w:r>
            <w:r w:rsidRPr="00F415B1">
              <w:t>or TCI state update</w:t>
            </w:r>
          </w:p>
          <w:p w14:paraId="3C262E6D" w14:textId="77777777" w:rsidR="00B8153A" w:rsidRPr="00B27E56" w:rsidRDefault="00B8153A" w:rsidP="003E17E4">
            <w:pPr>
              <w:rPr>
                <w:rFonts w:cs="Arial"/>
                <w:lang w:eastAsia="zh-CN"/>
              </w:rPr>
            </w:pPr>
            <w:r w:rsidRPr="00B27E56">
              <w:rPr>
                <w:lang w:eastAsia="zh-CN"/>
              </w:rPr>
              <w:t>S</w:t>
            </w:r>
            <w:r w:rsidRPr="00B27E56">
              <w:rPr>
                <w:rFonts w:hint="eastAsia"/>
                <w:lang w:eastAsia="zh-CN"/>
              </w:rPr>
              <w:t xml:space="preserve">et </w:t>
            </w:r>
            <m:oMath>
              <m:r>
                <w:rPr>
                  <w:rFonts w:ascii="Cambria Math" w:hAnsi="Cambria Math"/>
                </w:rPr>
                <m:t>B=∅</m:t>
              </m:r>
            </m:oMath>
          </w:p>
          <w:p w14:paraId="1FCFEE5B" w14:textId="77777777" w:rsidR="00B8153A" w:rsidRPr="00B27E56" w:rsidRDefault="00B8153A" w:rsidP="003E17E4">
            <w:pPr>
              <w:rPr>
                <w:rFonts w:cs="Arial"/>
                <w:lang w:eastAsia="zh-CN"/>
              </w:rPr>
            </w:pPr>
            <w:r w:rsidRPr="00B27E56">
              <w:rPr>
                <w:lang w:eastAsia="zh-CN"/>
              </w:rPr>
              <w:t xml:space="preserve">Set </w:t>
            </w: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oMath>
          </w:p>
          <w:p w14:paraId="06F7DBF9" w14:textId="77777777" w:rsidR="00B8153A" w:rsidRPr="00B27E56" w:rsidRDefault="00B8153A" w:rsidP="003E17E4">
            <w:pPr>
              <w:rPr>
                <w:lang w:eastAsia="zh-CN"/>
              </w:rPr>
            </w:pPr>
            <w:r w:rsidRPr="00B27E56">
              <w:rPr>
                <w:rFonts w:cs="Arial"/>
                <w:lang w:eastAsia="zh-CN"/>
              </w:rPr>
              <w:t xml:space="preserve">Set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B27E56">
              <w:t xml:space="preserve"> to the cardinality of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p>
          <w:p w14:paraId="6DBE9ACC" w14:textId="77777777" w:rsidR="00B8153A" w:rsidRPr="00FC4C54" w:rsidRDefault="00B8153A" w:rsidP="003E17E4">
            <w:pPr>
              <w:rPr>
                <w:rFonts w:eastAsiaTheme="minorEastAsia" w:cs="Arial"/>
                <w:position w:val="-6"/>
                <w:lang w:eastAsia="zh-CN"/>
              </w:rPr>
            </w:pPr>
            <w:r w:rsidRPr="00B27E56">
              <w:rPr>
                <w:rFonts w:hint="eastAsia"/>
                <w:lang w:eastAsia="zh-CN"/>
              </w:rPr>
              <w:t xml:space="preserve">Set </w:t>
            </w:r>
            <m:oMath>
              <m:r>
                <w:rPr>
                  <w:rFonts w:ascii="Cambria Math" w:hAnsi="Cambria Math"/>
                </w:rPr>
                <m:t>k=0</m:t>
              </m:r>
            </m:oMath>
            <w:r w:rsidRPr="00B27E56">
              <w:rPr>
                <w:rFonts w:hint="eastAsia"/>
                <w:lang w:eastAsia="zh-CN"/>
              </w:rPr>
              <w:t xml:space="preserve"> </w:t>
            </w:r>
            <w:r w:rsidRPr="00B27E56">
              <w:rPr>
                <w:lang w:eastAsia="zh-CN"/>
              </w:rPr>
              <w:t>–</w:t>
            </w:r>
            <w:r w:rsidRPr="00B27E56">
              <w:rPr>
                <w:rFonts w:hint="eastAsia"/>
                <w:lang w:eastAsia="zh-CN"/>
              </w:rPr>
              <w:t xml:space="preserve"> index of slot timing</w:t>
            </w:r>
            <w:r w:rsidRPr="00B27E56">
              <w:rPr>
                <w:lang w:eastAsia="zh-CN"/>
              </w:rPr>
              <w:t xml:space="preserve"> values</w:t>
            </w:r>
            <w:r w:rsidRPr="00B27E56">
              <w:rPr>
                <w:rFonts w:hint="eastAsia"/>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sidRPr="00B27E56">
              <w:rPr>
                <w:rFonts w:cs="Arial"/>
                <w:lang w:eastAsia="zh-CN"/>
              </w:rPr>
              <w:t>, in descending order of the slot timing values,</w:t>
            </w:r>
            <w:r w:rsidRPr="00B27E56">
              <w:t xml:space="preserve"> </w:t>
            </w:r>
            <w:r w:rsidRPr="00B27E56">
              <w:rPr>
                <w:rFonts w:hint="eastAsia"/>
                <w:lang w:eastAsia="zh-CN"/>
              </w:rPr>
              <w:t xml:space="preserve">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sidRPr="00B27E56">
              <w:t xml:space="preserve"> for serving cell </w:t>
            </w:r>
            <m:oMath>
              <m:r>
                <w:rPr>
                  <w:rFonts w:ascii="Cambria Math" w:hAnsi="Cambria Math"/>
                </w:rPr>
                <m:t>c</m:t>
              </m:r>
            </m:oMath>
          </w:p>
          <w:p w14:paraId="44457EEB" w14:textId="77777777" w:rsidR="00B8153A" w:rsidRPr="00B27E56" w:rsidRDefault="00B8153A" w:rsidP="003E17E4">
            <w:r w:rsidRPr="00CF168B">
              <w:rPr>
                <w:rFonts w:hint="eastAsia"/>
                <w:highlight w:val="yellow"/>
                <w:lang w:eastAsia="zh-CN"/>
              </w:rPr>
              <w:t xml:space="preserve">while </w:t>
            </w:r>
            <m:oMath>
              <m:r>
                <w:rPr>
                  <w:rFonts w:ascii="Cambria Math" w:hAnsi="Cambria Math"/>
                  <w:highlight w:val="yellow"/>
                  <w:lang w:eastAsia="zh-CN"/>
                </w:rPr>
                <m:t>k&lt;</m:t>
              </m:r>
              <m:r>
                <m:rPr>
                  <m:nor/>
                </m:rPr>
                <w:rPr>
                  <w:rFonts w:ascii="Freestyle Script" w:hAnsi="Freestyle Script"/>
                  <w:highlight w:val="yellow"/>
                </w:rPr>
                <m:t>C</m:t>
              </m:r>
              <m:d>
                <m:dPr>
                  <m:ctrlPr>
                    <w:rPr>
                      <w:rFonts w:ascii="Cambria Math" w:hAnsi="Cambria Math" w:cs="Helvetica"/>
                      <w:i/>
                      <w:highlight w:val="yellow"/>
                    </w:rPr>
                  </m:ctrlPr>
                </m:dPr>
                <m:e>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1</m:t>
                      </m:r>
                      <m:ctrlPr>
                        <w:rPr>
                          <w:rFonts w:ascii="Cambria Math" w:hAnsi="Cambria Math"/>
                          <w:highlight w:val="yellow"/>
                        </w:rPr>
                      </m:ctrlPr>
                    </m:sub>
                  </m:sSub>
                </m:e>
              </m:d>
            </m:oMath>
            <w:r w:rsidRPr="00B27E56">
              <w:rPr>
                <w:rFonts w:hint="eastAsia"/>
                <w:lang w:eastAsia="zh-CN"/>
              </w:rPr>
              <w:t xml:space="preserve"> </w:t>
            </w:r>
          </w:p>
          <w:p w14:paraId="3922CC1F" w14:textId="77777777" w:rsidR="00B8153A" w:rsidRPr="00B27E56" w:rsidRDefault="00B8153A" w:rsidP="003E17E4">
            <w:pPr>
              <w:pStyle w:val="B1"/>
              <w:rPr>
                <w:lang w:eastAsia="zh-CN"/>
              </w:rPr>
            </w:pPr>
            <w:r w:rsidRPr="00B27E56">
              <w:t xml:space="preserve">if </w:t>
            </w:r>
            <m:oMath>
              <m:r>
                <m:rPr>
                  <m:sty m:val="p"/>
                </m:rPr>
                <w:rPr>
                  <w:rFonts w:ascii="Cambria Math" w:hAnsi="Cambria Math"/>
                </w:rPr>
                <m:t>mod</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lang w:val="en-US"/>
                        </w:rPr>
                        <m:t>U</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r>
                    <w:rPr>
                      <w:rFonts w:ascii="Cambria Math" w:hAnsi="Cambria Math"/>
                    </w:rPr>
                    <m:t>+1,</m:t>
                  </m:r>
                  <m:r>
                    <m:rPr>
                      <m:sty m:val="p"/>
                    </m:rPr>
                    <w:rPr>
                      <w:rFonts w:ascii="Cambria Math" w:hAnsi="Cambria Math"/>
                    </w:rPr>
                    <m:t>max</m:t>
                  </m:r>
                  <m:d>
                    <m:dPr>
                      <m:ctrlPr>
                        <w:rPr>
                          <w:rFonts w:ascii="Cambria Math" w:hAnsi="Cambria Math"/>
                          <w:i/>
                        </w:rPr>
                      </m:ctrlPr>
                    </m:dPr>
                    <m:e>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r>
                            <w:rPr>
                              <w:rFonts w:ascii="Cambria Math" w:hAnsi="Cambria Math"/>
                            </w:rPr>
                            <m:t>-</m:t>
                          </m:r>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sup>
                      </m:sSup>
                      <m:r>
                        <w:rPr>
                          <w:rFonts w:ascii="Cambria Math" w:hAnsi="Cambria Math"/>
                        </w:rPr>
                        <m:t>,1</m:t>
                      </m:r>
                    </m:e>
                  </m:d>
                </m:e>
              </m:d>
              <m:r>
                <w:rPr>
                  <w:rFonts w:ascii="Cambria Math" w:hAnsi="Cambria Math"/>
                </w:rPr>
                <m:t>=0</m:t>
              </m:r>
            </m:oMath>
            <w:r w:rsidRPr="00B27E56">
              <w:t xml:space="preserve"> </w:t>
            </w:r>
            <w:r w:rsidRPr="00E21F48">
              <w:rPr>
                <w:highlight w:val="yellow"/>
                <w:lang w:val="en-US"/>
              </w:rPr>
              <w:t xml:space="preserve">or </w:t>
            </w:r>
            <w:proofErr w:type="spellStart"/>
            <w:r w:rsidRPr="00E21F48">
              <w:rPr>
                <w:rFonts w:cs="Arial"/>
                <w:i/>
                <w:iCs/>
                <w:highlight w:val="yellow"/>
                <w:lang w:eastAsia="zh-CN"/>
              </w:rPr>
              <w:t>subslotLengthForPUCCH</w:t>
            </w:r>
            <w:proofErr w:type="spellEnd"/>
            <w:r w:rsidRPr="00E21F48">
              <w:rPr>
                <w:rFonts w:cs="Arial"/>
                <w:highlight w:val="yellow"/>
                <w:lang w:val="en-US" w:eastAsia="zh-CN"/>
              </w:rPr>
              <w:t xml:space="preserve"> is provided for the HARQ-ACK codebook</w:t>
            </w:r>
          </w:p>
          <w:p w14:paraId="06FD976F" w14:textId="77777777" w:rsidR="00B8153A" w:rsidRPr="00111FF6" w:rsidRDefault="00B8153A" w:rsidP="003E17E4">
            <w:pPr>
              <w:pStyle w:val="B2"/>
              <w:ind w:hanging="311"/>
              <w:rPr>
                <w:lang w:eastAsia="zh-CN"/>
              </w:rPr>
            </w:pPr>
            <w:r w:rsidRPr="00B27E56">
              <w:rPr>
                <w:rFonts w:hint="eastAsia"/>
                <w:lang w:eastAsia="zh-CN"/>
              </w:rPr>
              <w:t xml:space="preserve">Set </w:t>
            </w:r>
            <m:oMath>
              <m:sSub>
                <m:sSubPr>
                  <m:ctrlPr>
                    <w:rPr>
                      <w:rFonts w:ascii="Cambria Math" w:hAnsi="Cambria Math"/>
                      <w:i/>
                    </w:rPr>
                  </m:ctrlPr>
                </m:sSubPr>
                <m:e>
                  <m:r>
                    <w:rPr>
                      <w:rFonts w:ascii="Cambria Math" w:hAnsi="Cambria Math"/>
                    </w:rPr>
                    <m:t>n</m:t>
                  </m:r>
                </m:e>
                <m:sub>
                  <m:r>
                    <m:rPr>
                      <m:nor/>
                    </m:rPr>
                    <w:rPr>
                      <w:rFonts w:ascii="Cambria Math"/>
                      <w:lang w:val="en-US"/>
                    </w:rPr>
                    <m:t>D</m:t>
                  </m:r>
                  <m:ctrlPr>
                    <w:rPr>
                      <w:rFonts w:ascii="Cambria Math" w:hAnsi="Cambria Math"/>
                    </w:rPr>
                  </m:ctrlPr>
                </m:sub>
              </m:sSub>
              <m:r>
                <w:rPr>
                  <w:rFonts w:ascii="Cambria Math" w:hAnsi="Cambria Math"/>
                </w:rPr>
                <m:t>=0</m:t>
              </m:r>
            </m:oMath>
            <w:r w:rsidRPr="00B27E56">
              <w:t xml:space="preserve"> </w:t>
            </w:r>
            <w:r w:rsidRPr="00B27E56">
              <w:rPr>
                <w:lang w:eastAsia="zh-CN"/>
              </w:rPr>
              <w:t>–</w:t>
            </w:r>
            <w:r w:rsidRPr="00B27E56">
              <w:rPr>
                <w:rFonts w:hint="eastAsia"/>
                <w:lang w:eastAsia="zh-CN"/>
              </w:rPr>
              <w:t xml:space="preserve"> index of </w:t>
            </w:r>
            <w:r w:rsidRPr="00B27E56">
              <w:rPr>
                <w:lang w:eastAsia="zh-CN"/>
              </w:rPr>
              <w:t xml:space="preserve">a DL </w:t>
            </w:r>
            <w:r w:rsidRPr="00B27E56">
              <w:rPr>
                <w:rFonts w:hint="eastAsia"/>
                <w:lang w:eastAsia="zh-CN"/>
              </w:rPr>
              <w:t xml:space="preserve">slot </w:t>
            </w:r>
            <w:r w:rsidRPr="00111FF6">
              <w:rPr>
                <w:lang w:val="en-US" w:eastAsia="zh-CN"/>
              </w:rPr>
              <w:t>overlapping with</w:t>
            </w:r>
            <w:r w:rsidRPr="00B27E56">
              <w:rPr>
                <w:lang w:eastAsia="zh-CN"/>
              </w:rPr>
              <w:t xml:space="preserve"> an UL slot</w:t>
            </w:r>
          </w:p>
          <w:p w14:paraId="49A72C74" w14:textId="77777777" w:rsidR="00B8153A" w:rsidRPr="00B27E56" w:rsidRDefault="00B8153A" w:rsidP="003E17E4">
            <w:pPr>
              <w:pStyle w:val="B2"/>
              <w:rPr>
                <w:lang w:val="en-US" w:eastAsia="zh-CN"/>
              </w:rPr>
            </w:pPr>
            <w:r w:rsidRPr="00111FF6">
              <w:rPr>
                <w:lang w:val="en-US" w:eastAsia="zh-CN"/>
              </w:rPr>
              <w:t xml:space="preserve">Set </w:t>
            </w:r>
            <m:oMath>
              <m:sSub>
                <m:sSubPr>
                  <m:ctrlPr>
                    <w:rPr>
                      <w:rFonts w:ascii="Cambria Math" w:hAnsi="Cambria Math"/>
                      <w:i/>
                    </w:rPr>
                  </m:ctrlPr>
                </m:sSubPr>
                <m:e>
                  <m:r>
                    <w:rPr>
                      <w:rFonts w:ascii="Cambria Math" w:hAnsi="Cambria Math"/>
                    </w:rPr>
                    <m:t>N</m:t>
                  </m:r>
                </m:e>
                <m:sub>
                  <m:r>
                    <m:rPr>
                      <m:nor/>
                    </m:rPr>
                    <w:rPr>
                      <w:i/>
                      <w:iCs/>
                      <w:lang w:val="en-US"/>
                    </w:rPr>
                    <m:t>k</m:t>
                  </m:r>
                  <m:ctrlPr>
                    <w:rPr>
                      <w:rFonts w:ascii="Cambria Math" w:hAnsi="Cambria Math"/>
                    </w:rPr>
                  </m:ctrlPr>
                </m:sub>
              </m:sSub>
            </m:oMath>
            <w:r w:rsidRPr="00111FF6">
              <w:rPr>
                <w:lang w:val="en-US"/>
              </w:rPr>
              <w:t xml:space="preserve"> to a number of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if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codebook; otherwise, </w:t>
            </w:r>
            <m:oMath>
              <m:sSub>
                <m:sSubPr>
                  <m:ctrlPr>
                    <w:rPr>
                      <w:rFonts w:ascii="Cambria Math" w:hAnsi="Cambria Math"/>
                      <w:i/>
                    </w:rPr>
                  </m:ctrlPr>
                </m:sSubPr>
                <m:e>
                  <m:r>
                    <w:rPr>
                      <w:rFonts w:ascii="Cambria Math" w:hAnsi="Cambria Math"/>
                    </w:rPr>
                    <m:t>N</m:t>
                  </m:r>
                </m:e>
                <m:sub>
                  <m:r>
                    <m:rPr>
                      <m:nor/>
                    </m:rPr>
                    <w:rPr>
                      <w:i/>
                      <w:iCs/>
                      <w:lang w:val="en-US"/>
                    </w:rPr>
                    <m:t>k</m:t>
                  </m:r>
                  <m:ctrlPr>
                    <w:rPr>
                      <w:rFonts w:ascii="Cambria Math" w:hAnsi="Cambria Math"/>
                    </w:rPr>
                  </m:ctrlPr>
                </m:sub>
              </m:sSub>
              <m:r>
                <w:rPr>
                  <w:rFonts w:ascii="Cambria Math" w:hAnsi="Cambria Math" w:cs="Arial"/>
                </w:rPr>
                <m:t>=</m:t>
              </m:r>
              <m:r>
                <m:rPr>
                  <m:sty m:val="p"/>
                </m:rPr>
                <w:rPr>
                  <w:rFonts w:ascii="Cambria Math" w:hAnsi="Cambria Math" w:cs="Arial"/>
                </w:rPr>
                <m:t>max</m:t>
              </m:r>
              <m:d>
                <m:dPr>
                  <m:ctrlPr>
                    <w:rPr>
                      <w:rFonts w:ascii="Cambria Math" w:hAnsi="Cambria Math" w:cs="Arial"/>
                      <w:i/>
                    </w:rPr>
                  </m:ctrlPr>
                </m:dPr>
                <m:e>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r>
                    <w:rPr>
                      <w:rFonts w:ascii="Cambria Math" w:hAnsi="Cambria Math"/>
                      <w:lang w:val="en-US" w:eastAsia="zh-CN"/>
                    </w:rPr>
                    <m:t>,1</m:t>
                  </m:r>
                </m:e>
              </m:d>
            </m:oMath>
          </w:p>
          <w:p w14:paraId="2D6141A6" w14:textId="77777777" w:rsidR="00B8153A" w:rsidRPr="00111FF6" w:rsidRDefault="00B8153A" w:rsidP="003E17E4">
            <w:pPr>
              <w:pStyle w:val="B2"/>
              <w:ind w:hanging="311"/>
              <w:rPr>
                <w:lang w:val="en-US" w:eastAsia="zh-CN"/>
              </w:rPr>
            </w:pPr>
            <w:r w:rsidRPr="00111FF6">
              <w:rPr>
                <w:lang w:val="en-US" w:eastAsia="zh-CN"/>
              </w:rPr>
              <w:t xml:space="preserve">while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&lt;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k</m:t>
                  </m:r>
                </m:sub>
              </m:sSub>
            </m:oMath>
            <w:r w:rsidRPr="00111FF6">
              <w:rPr>
                <w:rFonts w:hint="eastAsia"/>
                <w:lang w:eastAsia="zh-CN"/>
              </w:rPr>
              <w:t xml:space="preserve"> </w:t>
            </w:r>
          </w:p>
          <w:p w14:paraId="0720392D" w14:textId="77777777" w:rsidR="00B8153A" w:rsidRPr="00B27E56" w:rsidRDefault="00B8153A" w:rsidP="003E17E4">
            <w:pPr>
              <w:pStyle w:val="B4"/>
              <w:rPr>
                <w:lang w:eastAsia="zh-CN"/>
              </w:rPr>
            </w:pPr>
            <w:r w:rsidRPr="00B27E56">
              <w:rPr>
                <w:lang w:eastAsia="zh-CN"/>
              </w:rPr>
              <w:t xml:space="preserve">Set </w:t>
            </w:r>
            <m:oMath>
              <m:r>
                <w:rPr>
                  <w:rFonts w:ascii="Cambria Math" w:hAnsi="Cambria Math"/>
                </w:rPr>
                <m:t>R</m:t>
              </m:r>
            </m:oMath>
            <w:r w:rsidRPr="00B27E56">
              <w:rPr>
                <w:lang w:eastAsia="zh-CN"/>
              </w:rPr>
              <w:t xml:space="preserve"> to the set of </w:t>
            </w:r>
            <w:r w:rsidRPr="00B27E56">
              <w:rPr>
                <w:rFonts w:hint="eastAsia"/>
                <w:lang w:eastAsia="zh-CN"/>
              </w:rPr>
              <w:t>rows</w:t>
            </w:r>
          </w:p>
          <w:p w14:paraId="7A3E2BD7" w14:textId="77777777" w:rsidR="00B8153A" w:rsidRPr="00B27E56" w:rsidRDefault="00B8153A" w:rsidP="003E17E4">
            <w:pPr>
              <w:pStyle w:val="B3"/>
              <w:tabs>
                <w:tab w:val="left" w:pos="851"/>
              </w:tabs>
              <w:ind w:left="1200" w:hanging="400"/>
              <w:rPr>
                <w:lang w:eastAsia="zh-CN"/>
              </w:rPr>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3E24D5A9" w14:textId="77777777" w:rsidR="00B8153A" w:rsidRPr="00B27E56" w:rsidRDefault="00B8153A" w:rsidP="003E17E4">
            <w:pPr>
              <w:pStyle w:val="B3"/>
              <w:ind w:left="1200" w:hanging="400"/>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r w:rsidRPr="00B27E56">
              <w:rPr>
                <w:lang w:eastAsia="zh-CN"/>
              </w:rPr>
              <w:t>–</w:t>
            </w:r>
            <w:r w:rsidRPr="00B27E56">
              <w:rPr>
                <w:rFonts w:hint="eastAsia"/>
                <w:lang w:eastAsia="zh-CN"/>
              </w:rPr>
              <w:t xml:space="preserve"> index of row </w:t>
            </w:r>
            <w:r w:rsidRPr="00B27E56">
              <w:rPr>
                <w:lang w:val="en-US" w:eastAsia="zh-CN"/>
              </w:rPr>
              <w:t xml:space="preserve">in set </w:t>
            </w:r>
            <m:oMath>
              <m:r>
                <w:rPr>
                  <w:rFonts w:ascii="Cambria Math" w:hAnsi="Cambria Math"/>
                </w:rPr>
                <m:t>R</m:t>
              </m:r>
            </m:oMath>
          </w:p>
          <w:p w14:paraId="2625864B" w14:textId="77777777" w:rsidR="00B8153A" w:rsidRPr="00B27E56" w:rsidRDefault="00B8153A" w:rsidP="003E17E4">
            <w:pPr>
              <w:pStyle w:val="B3"/>
              <w:ind w:left="1200" w:hanging="400"/>
              <w:rPr>
                <w:lang w:val="en-US"/>
              </w:rPr>
            </w:pPr>
            <w:r w:rsidRPr="00B27E56">
              <w:rPr>
                <w:lang w:val="en-US"/>
              </w:rPr>
              <w:t xml:space="preserve">if slot </w:t>
            </w:r>
            <m:oMath>
              <m:sSub>
                <m:sSubPr>
                  <m:ctrlPr>
                    <w:rPr>
                      <w:rFonts w:ascii="Cambria Math" w:hAnsi="Cambria Math"/>
                      <w:i/>
                    </w:rPr>
                  </m:ctrlPr>
                </m:sSubPr>
                <m:e>
                  <m:r>
                    <w:rPr>
                      <w:rFonts w:ascii="Cambria Math" w:hAnsi="Cambria Math"/>
                    </w:rPr>
                    <m:t>n</m:t>
                  </m:r>
                </m:e>
                <m:sub>
                  <m:r>
                    <m:rPr>
                      <m:nor/>
                    </m:rPr>
                    <w:rPr>
                      <w:rFonts w:ascii="Cambria Math"/>
                      <w:lang w:val="en-US"/>
                    </w:rPr>
                    <m:t>U</m:t>
                  </m:r>
                  <m:ctrlPr>
                    <w:rPr>
                      <w:rFonts w:ascii="Cambria Math" w:hAnsi="Cambria Math"/>
                    </w:rPr>
                  </m:ctrlPr>
                </m:sub>
              </m:sSub>
            </m:oMath>
            <w:r w:rsidRPr="00B27E56">
              <w:rPr>
                <w:lang w:val="en-US"/>
              </w:rPr>
              <w:t xml:space="preserve"> starts at a same time as or after a slot for an active DL BWP change on serving cell </w:t>
            </w:r>
            <m:oMath>
              <m:r>
                <w:rPr>
                  <w:rFonts w:ascii="Cambria Math" w:hAnsi="Cambria Math"/>
                  <w:lang w:val="en-US"/>
                </w:rPr>
                <m:t>c</m:t>
              </m:r>
            </m:oMath>
            <w:r w:rsidRPr="00B27E56">
              <w:rPr>
                <w:rFonts w:cs="Arial"/>
                <w:lang w:val="en-US" w:eastAsia="zh-CN"/>
              </w:rPr>
              <w:t xml:space="preserve"> </w:t>
            </w:r>
            <w:r w:rsidRPr="00B27E56">
              <w:rPr>
                <w:lang w:val="en-US"/>
              </w:rPr>
              <w:t xml:space="preserve">or an active UL BWP change on the </w:t>
            </w:r>
            <w:proofErr w:type="spellStart"/>
            <w:r w:rsidRPr="00B27E56">
              <w:rPr>
                <w:lang w:val="en-US"/>
              </w:rPr>
              <w:t>PCell</w:t>
            </w:r>
            <w:proofErr w:type="spellEnd"/>
            <w:r w:rsidRPr="00B27E56">
              <w:rPr>
                <w:lang w:val="en-US"/>
              </w:rPr>
              <w:t xml:space="preserve"> and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lang w:val="en-US"/>
              </w:rPr>
              <w:t xml:space="preserve"> is before the slot for the active DL BWP change on serving cell </w:t>
            </w:r>
            <m:oMath>
              <m:r>
                <w:rPr>
                  <w:rFonts w:ascii="Cambria Math" w:hAnsi="Cambria Math"/>
                  <w:lang w:val="en-US"/>
                </w:rPr>
                <m:t>c</m:t>
              </m:r>
            </m:oMath>
            <w:r w:rsidRPr="00B27E56">
              <w:rPr>
                <w:rFonts w:cs="Arial"/>
                <w:lang w:val="en-US" w:eastAsia="zh-CN"/>
              </w:rPr>
              <w:t xml:space="preserve"> </w:t>
            </w:r>
            <w:r w:rsidRPr="00B27E56">
              <w:rPr>
                <w:lang w:val="en-US"/>
              </w:rPr>
              <w:t xml:space="preserve">or the active UL BWP change on the </w:t>
            </w:r>
            <w:proofErr w:type="spellStart"/>
            <w:r w:rsidRPr="00B27E56">
              <w:rPr>
                <w:lang w:val="en-US"/>
              </w:rPr>
              <w:t>PCell</w:t>
            </w:r>
            <w:proofErr w:type="spellEnd"/>
            <w:r w:rsidRPr="00111FF6">
              <w:rPr>
                <w:lang w:val="en-US"/>
              </w:rPr>
              <w:t xml:space="preserve">, </w:t>
            </w:r>
            <w:r w:rsidRPr="00111FF6">
              <w:rPr>
                <w:lang w:val="en-US" w:eastAsia="zh-CN"/>
              </w:rPr>
              <w:t xml:space="preserve">or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codebook and </w:t>
            </w:r>
            <w:r w:rsidRPr="00111FF6">
              <w:rPr>
                <w:lang w:val="en-US"/>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111FF6">
              <w:rPr>
                <w:lang w:val="en-US" w:eastAsia="zh-CN"/>
              </w:rPr>
              <w:t xml:space="preserve"> overlaps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1,k-1</m:t>
                  </m:r>
                </m:sub>
              </m:sSub>
            </m:oMath>
            <w:r w:rsidRPr="00111FF6">
              <w:rPr>
                <w:lang w:val="en-US" w:eastAsia="zh-CN"/>
              </w:rPr>
              <w:t xml:space="preserve">, </w:t>
            </w:r>
            <m:oMath>
              <m:r>
                <w:rPr>
                  <w:rFonts w:ascii="Cambria Math" w:hAnsi="Cambria Math"/>
                  <w:lang w:val="en-US" w:eastAsia="zh-CN"/>
                </w:rPr>
                <m:t>k&gt;0</m:t>
              </m:r>
            </m:oMath>
            <w:r w:rsidRPr="00111FF6">
              <w:rPr>
                <w:rFonts w:cs="Arial"/>
                <w:lang w:val="en-US" w:eastAsia="zh-CN"/>
              </w:rPr>
              <w:t xml:space="preserve">, </w:t>
            </w:r>
            <w:r w:rsidRPr="00111FF6">
              <w:rPr>
                <w:lang w:val="en-US"/>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w:t>
            </w:r>
            <w:r w:rsidRPr="00B27E56">
              <w:rPr>
                <w:lang w:val="en-US"/>
              </w:rPr>
              <w:t xml:space="preserve"> </w:t>
            </w:r>
          </w:p>
          <w:p w14:paraId="089DB32E" w14:textId="77777777" w:rsidR="00B8153A" w:rsidRPr="00B27E56" w:rsidRDefault="003724AE" w:rsidP="003E17E4">
            <w:pPr>
              <w:pStyle w:val="B4"/>
              <w:ind w:left="1135" w:firstLine="2"/>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B8153A" w:rsidRPr="00B27E56">
              <w:t xml:space="preserve">; </w:t>
            </w:r>
          </w:p>
          <w:p w14:paraId="24EFAD93" w14:textId="77777777" w:rsidR="00B8153A" w:rsidRPr="00B27E56" w:rsidRDefault="00B8153A" w:rsidP="003E17E4">
            <w:pPr>
              <w:pStyle w:val="B3"/>
              <w:ind w:left="1200" w:hanging="400"/>
              <w:rPr>
                <w:lang w:val="en-US"/>
              </w:rPr>
            </w:pPr>
            <w:r w:rsidRPr="00B27E56">
              <w:rPr>
                <w:lang w:val="en-US"/>
              </w:rPr>
              <w:t xml:space="preserve">else </w:t>
            </w:r>
          </w:p>
          <w:p w14:paraId="19E2AD48" w14:textId="77777777" w:rsidR="00B8153A" w:rsidRPr="00B27E56" w:rsidRDefault="00B8153A" w:rsidP="003E17E4">
            <w:pPr>
              <w:pStyle w:val="B4"/>
              <w:ind w:left="1135" w:firstLine="0"/>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281E6492" w14:textId="77777777" w:rsidR="00B8153A" w:rsidRPr="00B27E56" w:rsidRDefault="00B8153A" w:rsidP="003E17E4">
            <w:pPr>
              <w:pStyle w:val="B5"/>
              <w:ind w:left="1421" w:firstLine="0"/>
              <w:rPr>
                <w:lang w:eastAsia="zh-CN"/>
              </w:rPr>
            </w:pPr>
            <w:r w:rsidRPr="00B27E56">
              <w:rPr>
                <w:rFonts w:hint="eastAsia"/>
                <w:lang w:eastAsia="zh-CN"/>
              </w:rPr>
              <w:t xml:space="preserve">if </w:t>
            </w:r>
            <w:r w:rsidRPr="00B27E56">
              <w:rPr>
                <w:lang w:eastAsia="zh-CN"/>
              </w:rPr>
              <w:t xml:space="preserve">the UE </w:t>
            </w:r>
            <w:r>
              <w:rPr>
                <w:lang w:eastAsia="zh-CN"/>
              </w:rPr>
              <w:t xml:space="preserve">is not provided </w:t>
            </w:r>
            <w:proofErr w:type="spellStart"/>
            <w:r w:rsidRPr="00B27E56">
              <w:rPr>
                <w:i/>
                <w:iCs/>
                <w:lang w:eastAsia="zh-CN"/>
              </w:rPr>
              <w:t>enableTimeDomainHARQ</w:t>
            </w:r>
            <w:proofErr w:type="spellEnd"/>
            <w:r w:rsidRPr="00B27E56">
              <w:rPr>
                <w:i/>
                <w:iCs/>
                <w:lang w:eastAsia="zh-CN"/>
              </w:rPr>
              <w:t>-Bundling</w:t>
            </w:r>
            <w:r w:rsidRPr="00B27E56">
              <w:rPr>
                <w:lang w:eastAsia="zh-CN"/>
              </w:rPr>
              <w:t xml:space="preserve"> </w:t>
            </w:r>
            <w:r>
              <w:rPr>
                <w:lang w:eastAsia="zh-CN"/>
              </w:rPr>
              <w:t xml:space="preserve">and </w:t>
            </w:r>
            <w:r w:rsidRPr="00B27E56">
              <w:rPr>
                <w:lang w:eastAsia="zh-CN"/>
              </w:rPr>
              <w:t xml:space="preserve">is provided </w:t>
            </w:r>
            <w:proofErr w:type="spellStart"/>
            <w:r w:rsidRPr="00B27E56">
              <w:rPr>
                <w:i/>
                <w:lang w:val="en-US"/>
              </w:rPr>
              <w:t>tdd</w:t>
            </w:r>
            <w:proofErr w:type="spellEnd"/>
            <w:r w:rsidRPr="00B27E56">
              <w:rPr>
                <w:i/>
                <w:lang w:val="en-US"/>
              </w:rPr>
              <w:t>-</w:t>
            </w:r>
            <w:r w:rsidRPr="00B27E56">
              <w:rPr>
                <w:i/>
              </w:rPr>
              <w:t>UL-DL-</w:t>
            </w:r>
            <w:proofErr w:type="spellStart"/>
            <w:r w:rsidRPr="00B27E56">
              <w:rPr>
                <w:i/>
                <w:lang w:val="en-US"/>
              </w:rPr>
              <w:t>ConfigurationCommon</w:t>
            </w:r>
            <w:proofErr w:type="spellEnd"/>
            <w:r w:rsidRPr="00B27E56">
              <w:t xml:space="preserve">, </w:t>
            </w:r>
            <w:r w:rsidRPr="00B27E56">
              <w:rPr>
                <w:lang w:eastAsia="zh-CN"/>
              </w:rPr>
              <w:t>or</w:t>
            </w:r>
            <w:r w:rsidRPr="00B27E56">
              <w:t xml:space="preserve"> </w:t>
            </w:r>
            <w:proofErr w:type="spellStart"/>
            <w:r w:rsidRPr="00B27E56">
              <w:rPr>
                <w:i/>
                <w:lang w:val="en-US"/>
              </w:rPr>
              <w:t>tdd</w:t>
            </w:r>
            <w:proofErr w:type="spellEnd"/>
            <w:r w:rsidRPr="00B27E56">
              <w:rPr>
                <w:i/>
                <w:lang w:val="en-US"/>
              </w:rPr>
              <w:t>-</w:t>
            </w:r>
            <w:r w:rsidRPr="00B27E56">
              <w:rPr>
                <w:i/>
              </w:rPr>
              <w:t>UL-DL-</w:t>
            </w:r>
            <w:r w:rsidRPr="00B27E56">
              <w:rPr>
                <w:i/>
                <w:lang w:val="en-US"/>
              </w:rPr>
              <w:t>C</w:t>
            </w:r>
            <w:proofErr w:type="spellStart"/>
            <w:r w:rsidRPr="00B27E56">
              <w:rPr>
                <w:i/>
              </w:rPr>
              <w:t>onfiguration</w:t>
            </w:r>
            <w:proofErr w:type="spellEnd"/>
            <w:r w:rsidRPr="00B27E56">
              <w:rPr>
                <w:i/>
                <w:lang w:val="en-US"/>
              </w:rPr>
              <w:t>D</w:t>
            </w:r>
            <w:proofErr w:type="spellStart"/>
            <w:r w:rsidRPr="00B27E56">
              <w:rPr>
                <w:i/>
              </w:rPr>
              <w:t>edicated</w:t>
            </w:r>
            <w:proofErr w:type="spellEnd"/>
            <w:r w:rsidRPr="00B27E56">
              <w:rPr>
                <w:lang w:eastAsia="zh-CN"/>
              </w:rPr>
              <w:t xml:space="preserve"> and</w:t>
            </w:r>
            <w:r w:rsidRPr="00B27E56">
              <w:rPr>
                <w:lang w:val="en-US" w:eastAsia="zh-CN"/>
              </w:rPr>
              <w:t>,</w:t>
            </w:r>
            <w:r w:rsidRPr="00B27E56">
              <w:rPr>
                <w:lang w:eastAsia="zh-CN"/>
              </w:rPr>
              <w:t xml:space="preserve"> </w:t>
            </w:r>
            <w:r w:rsidRPr="00B27E56">
              <w:rPr>
                <w:rFonts w:hint="eastAsia"/>
                <w:lang w:eastAsia="zh-CN"/>
              </w:rPr>
              <w:t xml:space="preserve">for each slot </w:t>
            </w:r>
            <w:r w:rsidRPr="00B27E56">
              <w:rPr>
                <w:lang w:val="en-US" w:eastAsia="zh-CN"/>
              </w:rPr>
              <w:t xml:space="preserve">from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sidRPr="00B27E56">
              <w:rPr>
                <w:rFonts w:hint="eastAsia"/>
                <w:lang w:eastAsia="zh-CN"/>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rFonts w:hint="eastAsia"/>
                <w:lang w:eastAsia="zh-CN"/>
              </w:rPr>
              <w:t>,</w:t>
            </w:r>
            <w:r w:rsidRPr="00B27E56">
              <w:rPr>
                <w:lang w:eastAsia="zh-CN"/>
              </w:rPr>
              <w:t xml:space="preserve"> </w:t>
            </w:r>
            <w:r w:rsidRPr="00B27E56">
              <w:rPr>
                <w:rFonts w:hint="eastAsia"/>
                <w:lang w:eastAsia="zh-CN"/>
              </w:rPr>
              <w:t xml:space="preserve">at least one symbol of the PDSCH time resource derived by row </w:t>
            </w:r>
            <m:oMath>
              <m:r>
                <w:rPr>
                  <w:rFonts w:ascii="Cambria Math" w:hAnsi="Cambria Math"/>
                </w:rPr>
                <m:t>r</m:t>
              </m:r>
            </m:oMath>
            <w:r w:rsidRPr="00B27E56">
              <w:t xml:space="preserve"> </w:t>
            </w:r>
            <w:r w:rsidRPr="00B27E56">
              <w:rPr>
                <w:rFonts w:hint="eastAsia"/>
                <w:lang w:eastAsia="zh-CN"/>
              </w:rPr>
              <w:t>is configured as UL</w:t>
            </w:r>
            <w:r w:rsidRPr="00B27E56">
              <w:rPr>
                <w:rFonts w:hint="eastAsia"/>
                <w:i/>
                <w:lang w:eastAsia="zh-CN"/>
              </w:rPr>
              <w:t xml:space="preserve"> </w:t>
            </w:r>
            <w:r w:rsidRPr="00B27E56">
              <w:rPr>
                <w:rFonts w:hint="eastAsia"/>
                <w:lang w:eastAsia="zh-CN"/>
              </w:rPr>
              <w:t>where</w:t>
            </w:r>
            <w:r w:rsidRPr="00B27E56">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sidRPr="00B27E56">
              <w:rPr>
                <w:rFonts w:hint="eastAsia"/>
                <w:lang w:eastAsia="zh-CN"/>
              </w:rPr>
              <w:t xml:space="preserve"> is the</w:t>
            </w:r>
            <w:r w:rsidRPr="00B27E56">
              <w:rPr>
                <w:rFonts w:hint="eastAsia"/>
                <w:i/>
                <w:lang w:eastAsia="zh-CN"/>
              </w:rPr>
              <w:t xml:space="preserve"> k</w:t>
            </w:r>
            <w:r w:rsidRPr="00B27E56">
              <w:rPr>
                <w:rFonts w:hint="eastAsia"/>
                <w:lang w:eastAsia="zh-CN"/>
              </w:rPr>
              <w:t>-</w:t>
            </w:r>
            <w:proofErr w:type="spellStart"/>
            <w:r w:rsidRPr="00B27E56">
              <w:rPr>
                <w:rFonts w:hint="eastAsia"/>
                <w:lang w:eastAsia="zh-CN"/>
              </w:rPr>
              <w:t>th</w:t>
            </w:r>
            <w:proofErr w:type="spellEnd"/>
            <w:r w:rsidRPr="00B27E56">
              <w:rPr>
                <w:rFonts w:hint="eastAsia"/>
                <w:lang w:eastAsia="zh-CN"/>
              </w:rPr>
              <w:t xml:space="preserve">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sidRPr="00B27E56">
              <w:rPr>
                <w:rFonts w:hint="eastAsia"/>
                <w:lang w:eastAsia="zh-CN"/>
              </w:rPr>
              <w:t xml:space="preserve">, </w:t>
            </w:r>
            <w:r w:rsidRPr="00111FF6">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w:t>
            </w:r>
            <w:r w:rsidRPr="00E21F48">
              <w:rPr>
                <w:highlight w:val="yellow"/>
                <w:lang w:val="en-US" w:eastAsia="zh-CN"/>
              </w:rPr>
              <w:t xml:space="preserve">or </w:t>
            </w:r>
            <w:proofErr w:type="spellStart"/>
            <w:r w:rsidRPr="00E21F48">
              <w:rPr>
                <w:rFonts w:cs="Arial"/>
                <w:i/>
                <w:iCs/>
                <w:highlight w:val="yellow"/>
                <w:lang w:eastAsia="zh-CN"/>
              </w:rPr>
              <w:t>subslotLengthForPUCCH</w:t>
            </w:r>
            <w:proofErr w:type="spellEnd"/>
            <w:r w:rsidRPr="00E21F48">
              <w:rPr>
                <w:rFonts w:cs="Arial"/>
                <w:highlight w:val="yellow"/>
                <w:lang w:val="en-US" w:eastAsia="zh-CN"/>
              </w:rPr>
              <w:t xml:space="preserve"> is provided for the HARQ-ACK codebook and the end of the PDSCH time resource for row</w:t>
            </w:r>
            <w:r w:rsidRPr="00E21F48">
              <w:rPr>
                <w:rFonts w:ascii="Cambria Math" w:hAnsi="Cambria Math"/>
                <w:i/>
                <w:highlight w:val="yellow"/>
                <w:lang w:val="en-US" w:eastAsia="zh-CN"/>
              </w:rPr>
              <w:t xml:space="preserve"> </w:t>
            </w:r>
            <m:oMath>
              <m:r>
                <w:rPr>
                  <w:rFonts w:ascii="Cambria Math" w:hAnsi="Cambria Math"/>
                  <w:highlight w:val="yellow"/>
                  <w:lang w:val="en-US" w:eastAsia="zh-CN"/>
                </w:rPr>
                <m:t>r</m:t>
              </m:r>
            </m:oMath>
            <w:r w:rsidRPr="00E21F48">
              <w:rPr>
                <w:rFonts w:cs="Arial"/>
                <w:highlight w:val="yellow"/>
                <w:lang w:val="en-US" w:eastAsia="zh-CN"/>
              </w:rPr>
              <w:t xml:space="preserve"> is not within any UL slot </w:t>
            </w:r>
            <m:oMath>
              <m:sSub>
                <m:sSubPr>
                  <m:ctrlPr>
                    <w:rPr>
                      <w:rFonts w:ascii="Cambria Math" w:hAnsi="Cambria Math"/>
                      <w:i/>
                      <w:highlight w:val="yellow"/>
                      <w:lang w:val="en-US" w:eastAsia="zh-CN"/>
                    </w:rPr>
                  </m:ctrlPr>
                </m:sSubPr>
                <m:e>
                  <m:r>
                    <w:rPr>
                      <w:rFonts w:ascii="Cambria Math" w:hAnsi="Cambria Math"/>
                      <w:highlight w:val="yellow"/>
                      <w:lang w:val="en-US" w:eastAsia="zh-CN"/>
                    </w:rPr>
                    <m:t>n</m:t>
                  </m:r>
                </m:e>
                <m:sub>
                  <m:r>
                    <w:rPr>
                      <w:rFonts w:ascii="Cambria Math" w:hAnsi="Cambria Math"/>
                      <w:highlight w:val="yellow"/>
                      <w:lang w:val="en-US" w:eastAsia="zh-CN"/>
                    </w:rPr>
                    <m:t>U</m:t>
                  </m:r>
                </m:sub>
              </m:sSub>
              <m:r>
                <w:rPr>
                  <w:rFonts w:ascii="Cambria Math" w:hAnsi="Cambria Math"/>
                  <w:highlight w:val="yellow"/>
                  <w:lang w:val="en-US" w:eastAsia="zh-CN"/>
                </w:rPr>
                <m:t>-</m:t>
              </m:r>
              <m:sSub>
                <m:sSubPr>
                  <m:ctrlPr>
                    <w:rPr>
                      <w:rFonts w:ascii="Cambria Math" w:hAnsi="Cambria Math"/>
                      <w:i/>
                      <w:highlight w:val="yellow"/>
                      <w:lang w:val="en-US" w:eastAsia="zh-CN"/>
                    </w:rPr>
                  </m:ctrlPr>
                </m:sSubPr>
                <m:e>
                  <m:r>
                    <w:rPr>
                      <w:rFonts w:ascii="Cambria Math" w:hAnsi="Cambria Math"/>
                      <w:highlight w:val="yellow"/>
                      <w:lang w:val="en-US" w:eastAsia="zh-CN"/>
                    </w:rPr>
                    <m:t>K</m:t>
                  </m:r>
                </m:e>
                <m:sub>
                  <m:r>
                    <w:rPr>
                      <w:rFonts w:ascii="Cambria Math" w:hAnsi="Cambria Math"/>
                      <w:highlight w:val="yellow"/>
                      <w:lang w:val="en-US" w:eastAsia="zh-CN"/>
                    </w:rPr>
                    <m:t>1,l</m:t>
                  </m:r>
                </m:sub>
              </m:sSub>
            </m:oMath>
            <w:r w:rsidRPr="00E21F48">
              <w:rPr>
                <w:rFonts w:cs="Arial"/>
                <w:highlight w:val="yellow"/>
                <w:lang w:val="en-US" w:eastAsia="zh-CN"/>
              </w:rPr>
              <w:t xml:space="preserve">, </w:t>
            </w:r>
            <m:oMath>
              <m:r>
                <w:rPr>
                  <w:rFonts w:ascii="Cambria Math" w:hAnsi="Cambria Math"/>
                  <w:highlight w:val="yellow"/>
                  <w:lang w:val="en-US" w:eastAsia="zh-CN"/>
                </w:rPr>
                <m:t>0≤l&lt;</m:t>
              </m:r>
              <m:r>
                <m:rPr>
                  <m:nor/>
                </m:rPr>
                <w:rPr>
                  <w:rFonts w:ascii="Freestyle Script" w:hAnsi="Freestyle Script"/>
                  <w:highlight w:val="yellow"/>
                </w:rPr>
                <m:t>C</m:t>
              </m:r>
              <m:d>
                <m:dPr>
                  <m:ctrlPr>
                    <w:rPr>
                      <w:rFonts w:ascii="Cambria Math" w:hAnsi="Cambria Math" w:cs="Helvetica"/>
                      <w:i/>
                      <w:highlight w:val="yellow"/>
                    </w:rPr>
                  </m:ctrlPr>
                </m:dPr>
                <m:e>
                  <m:sSub>
                    <m:sSubPr>
                      <m:ctrlPr>
                        <w:rPr>
                          <w:rFonts w:ascii="Cambria Math" w:hAnsi="Cambria Math"/>
                          <w:i/>
                          <w:highlight w:val="yellow"/>
                          <w:lang w:val="en-US" w:eastAsia="zh-CN"/>
                        </w:rPr>
                      </m:ctrlPr>
                    </m:sSubPr>
                    <m:e>
                      <m:r>
                        <w:rPr>
                          <w:rFonts w:ascii="Cambria Math" w:hAnsi="Cambria Math"/>
                          <w:highlight w:val="yellow"/>
                          <w:lang w:val="en-US" w:eastAsia="zh-CN"/>
                        </w:rPr>
                        <m:t>K</m:t>
                      </m:r>
                    </m:e>
                    <m:sub>
                      <m:r>
                        <w:rPr>
                          <w:rFonts w:ascii="Cambria Math" w:hAnsi="Cambria Math"/>
                          <w:highlight w:val="yellow"/>
                          <w:lang w:val="en-US" w:eastAsia="zh-CN"/>
                        </w:rPr>
                        <m:t>1</m:t>
                      </m:r>
                    </m:sub>
                  </m:sSub>
                </m:e>
              </m:d>
              <m:r>
                <w:rPr>
                  <w:rFonts w:ascii="Cambria Math" w:hAnsi="Cambria Math" w:cs="Helvetica"/>
                </w:rPr>
                <m:t xml:space="preserve">, </m:t>
              </m:r>
            </m:oMath>
            <w:r w:rsidRPr="00B27E56">
              <w:rPr>
                <w:lang w:eastAsia="zh-CN"/>
              </w:rPr>
              <w:t xml:space="preserve">or if </w:t>
            </w:r>
            <w:r w:rsidRPr="001113E3">
              <w:rPr>
                <w:i/>
                <w:iCs/>
                <w:lang w:val="en-US"/>
              </w:rPr>
              <w:t>PDSCH-</w:t>
            </w:r>
            <w:proofErr w:type="spellStart"/>
            <w:r w:rsidRPr="001113E3">
              <w:rPr>
                <w:i/>
                <w:iCs/>
                <w:lang w:val="en-US"/>
              </w:rPr>
              <w:t>TimeDomainResourceAllocationListForMultiPDSCH</w:t>
            </w:r>
            <w:proofErr w:type="spellEnd"/>
            <w:r w:rsidRPr="00CD71B9">
              <w:rPr>
                <w:lang w:val="en-US"/>
              </w:rPr>
              <w:t xml:space="preserve"> is provided </w:t>
            </w:r>
            <w:r>
              <w:rPr>
                <w:lang w:val="en-US"/>
              </w:rPr>
              <w:t>and</w:t>
            </w:r>
            <w:r w:rsidRPr="00B27E56">
              <w:rPr>
                <w:lang w:eastAsia="zh-CN"/>
              </w:rPr>
              <w:t xml:space="preserve"> HARQ-ACK information for PDSCH </w:t>
            </w:r>
            <w:r w:rsidRPr="00B27E56">
              <w:rPr>
                <w:rFonts w:hint="eastAsia"/>
                <w:lang w:eastAsia="zh-CN"/>
              </w:rPr>
              <w:t xml:space="preserve">time resource derived by row </w:t>
            </w:r>
            <m:oMath>
              <m:r>
                <w:rPr>
                  <w:rFonts w:ascii="Cambria Math" w:hAnsi="Cambria Math"/>
                </w:rPr>
                <m:t>r</m:t>
              </m:r>
            </m:oMath>
            <w:r w:rsidRPr="00B27E56">
              <w:t xml:space="preserve"> in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sSup>
                    <m:sSupPr>
                      <m:ctrlPr>
                        <w:rPr>
                          <w:rFonts w:ascii="Cambria Math" w:hAnsi="Cambria Math"/>
                          <w:i/>
                          <w:lang w:val="en-US" w:eastAsia="zh-CN"/>
                        </w:rPr>
                      </m:ctrlPr>
                    </m:sSupPr>
                    <m:e>
                      <m:r>
                        <w:rPr>
                          <w:rFonts w:ascii="Cambria Math" w:hAnsi="Cambria Math" w:cs="Cambria Math"/>
                        </w:rPr>
                        <m:t>⋅</m:t>
                      </m:r>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p w14:paraId="3104FE78" w14:textId="77777777" w:rsidR="00B8153A" w:rsidRPr="00B27E56" w:rsidRDefault="00B8153A" w:rsidP="003E17E4">
            <w:pPr>
              <w:pStyle w:val="B5"/>
              <w:ind w:firstLine="3"/>
              <w:rPr>
                <w:lang w:eastAsia="zh-CN"/>
              </w:rPr>
            </w:pPr>
            <m:oMath>
              <m:r>
                <w:rPr>
                  <w:rFonts w:ascii="Cambria Math" w:hAnsi="Cambria Math"/>
                </w:rPr>
                <m:t>R</m:t>
              </m:r>
              <m:r>
                <w:rPr>
                  <w:rFonts w:ascii="Cambria Math" w:hAnsi="Cambria Math"/>
                  <w:noProof/>
                </w:rPr>
                <m:t>=R\r</m:t>
              </m:r>
            </m:oMath>
            <w:r w:rsidRPr="00B27E56">
              <w:t>;</w:t>
            </w:r>
          </w:p>
          <w:p w14:paraId="27A31BBC" w14:textId="77777777" w:rsidR="00B8153A" w:rsidRPr="00FC4C54" w:rsidRDefault="00B8153A" w:rsidP="003E17E4">
            <w:pPr>
              <w:jc w:val="center"/>
              <w:rPr>
                <w:rFonts w:eastAsiaTheme="minorEastAsia"/>
                <w:lang w:eastAsia="zh-CN"/>
              </w:rPr>
            </w:pPr>
            <w:r>
              <w:rPr>
                <w:rFonts w:eastAsiaTheme="minorEastAsia"/>
                <w:lang w:eastAsia="zh-CN"/>
              </w:rPr>
              <w:t>……</w:t>
            </w:r>
          </w:p>
        </w:tc>
      </w:tr>
    </w:tbl>
    <w:p w14:paraId="3C10B197" w14:textId="77777777" w:rsidR="00B8153A" w:rsidRDefault="00B8153A" w:rsidP="00B8153A">
      <w:pPr>
        <w:spacing w:beforeLines="50" w:before="120"/>
        <w:rPr>
          <w:rFonts w:eastAsiaTheme="minorEastAsia"/>
          <w:b/>
          <w:i/>
          <w:szCs w:val="20"/>
          <w:lang w:eastAsia="zh-CN"/>
        </w:rPr>
      </w:pPr>
      <w:r w:rsidRPr="00BE2770">
        <w:rPr>
          <w:rFonts w:eastAsiaTheme="minorEastAsia" w:hint="eastAsia"/>
          <w:b/>
          <w:i/>
          <w:szCs w:val="20"/>
          <w:lang w:eastAsia="zh-CN"/>
        </w:rPr>
        <w:t>P</w:t>
      </w:r>
      <w:r w:rsidRPr="00BE2770">
        <w:rPr>
          <w:rFonts w:eastAsiaTheme="minorEastAsia"/>
          <w:b/>
          <w:i/>
          <w:szCs w:val="20"/>
          <w:lang w:eastAsia="zh-CN"/>
        </w:rPr>
        <w:t>roposal</w:t>
      </w:r>
      <w:r>
        <w:rPr>
          <w:rFonts w:eastAsiaTheme="minorEastAsia"/>
          <w:b/>
          <w:i/>
          <w:szCs w:val="20"/>
          <w:lang w:eastAsia="zh-CN"/>
        </w:rPr>
        <w:t xml:space="preserve"> 2</w:t>
      </w:r>
      <w:r w:rsidRPr="00BE2770">
        <w:rPr>
          <w:rFonts w:eastAsiaTheme="minorEastAsia"/>
          <w:b/>
          <w:i/>
          <w:szCs w:val="20"/>
          <w:lang w:eastAsia="zh-CN"/>
        </w:rPr>
        <w:t>:</w:t>
      </w:r>
      <w:r>
        <w:rPr>
          <w:rFonts w:eastAsiaTheme="minorEastAsia"/>
          <w:b/>
          <w:i/>
          <w:szCs w:val="20"/>
          <w:lang w:eastAsia="zh-CN"/>
        </w:rPr>
        <w:t xml:space="preserve"> RAN1 </w:t>
      </w:r>
      <w:r>
        <w:rPr>
          <w:rFonts w:eastAsiaTheme="minorEastAsia" w:hint="eastAsia"/>
          <w:b/>
          <w:i/>
          <w:szCs w:val="20"/>
          <w:lang w:eastAsia="zh-CN"/>
        </w:rPr>
        <w:t>to</w:t>
      </w:r>
      <w:r>
        <w:rPr>
          <w:rFonts w:eastAsiaTheme="minorEastAsia"/>
          <w:b/>
          <w:i/>
          <w:szCs w:val="20"/>
          <w:lang w:eastAsia="zh-CN"/>
        </w:rPr>
        <w:t xml:space="preserve"> solve the redundancy for construction of sub-</w:t>
      </w:r>
      <w:proofErr w:type="gramStart"/>
      <w:r>
        <w:rPr>
          <w:rFonts w:eastAsiaTheme="minorEastAsia"/>
          <w:b/>
          <w:i/>
          <w:szCs w:val="20"/>
          <w:lang w:eastAsia="zh-CN"/>
        </w:rPr>
        <w:t>slot based</w:t>
      </w:r>
      <w:proofErr w:type="gramEnd"/>
      <w:r>
        <w:rPr>
          <w:rFonts w:eastAsiaTheme="minorEastAsia"/>
          <w:b/>
          <w:i/>
          <w:szCs w:val="20"/>
          <w:lang w:eastAsia="zh-CN"/>
        </w:rPr>
        <w:t xml:space="preserve"> Type-1 HARQ-ACK codebook.</w:t>
      </w:r>
    </w:p>
    <w:p w14:paraId="6779BD94" w14:textId="77777777" w:rsidR="00B8153A" w:rsidRPr="00C36519" w:rsidRDefault="00B8153A" w:rsidP="00B8153A">
      <w:pPr>
        <w:pStyle w:val="af8"/>
        <w:numPr>
          <w:ilvl w:val="0"/>
          <w:numId w:val="8"/>
        </w:numPr>
        <w:spacing w:after="120"/>
        <w:ind w:firstLineChars="0"/>
        <w:jc w:val="both"/>
        <w:outlineLvl w:val="1"/>
        <w:rPr>
          <w:rFonts w:ascii="Times New Roman" w:eastAsiaTheme="minorEastAsia" w:hAnsi="Times New Roman" w:cs="Times New Roman"/>
          <w:vanish/>
          <w:sz w:val="20"/>
          <w:szCs w:val="20"/>
        </w:rPr>
      </w:pPr>
    </w:p>
    <w:p w14:paraId="446ABACC" w14:textId="77777777" w:rsidR="00B8153A" w:rsidRPr="00C36519" w:rsidRDefault="00B8153A" w:rsidP="00B8153A">
      <w:pPr>
        <w:pStyle w:val="af8"/>
        <w:numPr>
          <w:ilvl w:val="0"/>
          <w:numId w:val="8"/>
        </w:numPr>
        <w:spacing w:after="120"/>
        <w:ind w:firstLineChars="0"/>
        <w:jc w:val="both"/>
        <w:outlineLvl w:val="1"/>
        <w:rPr>
          <w:rFonts w:ascii="Times New Roman" w:eastAsiaTheme="minorEastAsia" w:hAnsi="Times New Roman" w:cs="Times New Roman"/>
          <w:vanish/>
          <w:sz w:val="20"/>
          <w:szCs w:val="20"/>
        </w:rPr>
      </w:pPr>
    </w:p>
    <w:p w14:paraId="4D8CEA64" w14:textId="77777777" w:rsidR="00B8153A" w:rsidRPr="00C36519" w:rsidRDefault="00B8153A" w:rsidP="00B8153A">
      <w:pPr>
        <w:pStyle w:val="1"/>
        <w:rPr>
          <w:rFonts w:ascii="Times New Roman" w:hAnsi="Times New Roman" w:cs="Times New Roman"/>
          <w:sz w:val="20"/>
          <w:szCs w:val="20"/>
        </w:rPr>
      </w:pPr>
      <w:r w:rsidRPr="00C36519">
        <w:rPr>
          <w:rFonts w:ascii="Times New Roman" w:hAnsi="Times New Roman" w:cs="Times New Roman"/>
          <w:sz w:val="20"/>
          <w:szCs w:val="20"/>
        </w:rPr>
        <w:t>Conclusion</w:t>
      </w:r>
    </w:p>
    <w:p w14:paraId="3208E6B4" w14:textId="5635904D" w:rsidR="00B8153A" w:rsidRDefault="00B8153A" w:rsidP="00B8153A">
      <w:pPr>
        <w:pStyle w:val="a0"/>
        <w:spacing w:beforeLines="50" w:before="120"/>
        <w:rPr>
          <w:rFonts w:eastAsia="宋体"/>
          <w:szCs w:val="20"/>
          <w:lang w:eastAsia="zh-CN"/>
        </w:rPr>
      </w:pPr>
      <w:r w:rsidRPr="00C36519">
        <w:rPr>
          <w:rFonts w:eastAsia="宋体"/>
          <w:szCs w:val="20"/>
          <w:lang w:eastAsia="zh-CN"/>
        </w:rPr>
        <w:t>In this contribution, we further discuss</w:t>
      </w:r>
      <w:r w:rsidRPr="00C36519">
        <w:t xml:space="preserve"> </w:t>
      </w:r>
      <w:r w:rsidRPr="00C36519">
        <w:rPr>
          <w:rStyle w:val="apple-converted-space"/>
          <w:rFonts w:eastAsiaTheme="minorEastAsia"/>
          <w:lang w:eastAsia="zh-CN"/>
        </w:rPr>
        <w:t>the remaining issues on PUCCH repetition enhancements</w:t>
      </w:r>
      <w:r w:rsidRPr="00C36519">
        <w:rPr>
          <w:rFonts w:eastAsia="宋体"/>
          <w:szCs w:val="20"/>
          <w:lang w:eastAsia="zh-CN"/>
        </w:rPr>
        <w:t xml:space="preserve"> and</w:t>
      </w:r>
      <w:r>
        <w:rPr>
          <w:rFonts w:eastAsia="宋体"/>
          <w:szCs w:val="20"/>
          <w:lang w:eastAsia="zh-CN"/>
        </w:rPr>
        <w:t xml:space="preserve"> sub-slot based Type-1 HARQ codebook,</w:t>
      </w:r>
      <w:r w:rsidRPr="00C36519">
        <w:rPr>
          <w:rFonts w:eastAsia="宋体"/>
          <w:szCs w:val="20"/>
          <w:lang w:eastAsia="zh-CN"/>
        </w:rPr>
        <w:t xml:space="preserve"> the following proposal</w:t>
      </w:r>
      <w:r w:rsidR="00BE54E6">
        <w:rPr>
          <w:rFonts w:eastAsia="宋体"/>
          <w:szCs w:val="20"/>
          <w:lang w:eastAsia="zh-CN"/>
        </w:rPr>
        <w:t>s</w:t>
      </w:r>
      <w:r w:rsidRPr="00C36519">
        <w:rPr>
          <w:rFonts w:eastAsia="宋体"/>
          <w:szCs w:val="20"/>
          <w:lang w:eastAsia="zh-CN"/>
        </w:rPr>
        <w:t xml:space="preserve"> </w:t>
      </w:r>
      <w:r>
        <w:rPr>
          <w:rFonts w:eastAsia="宋体"/>
          <w:szCs w:val="20"/>
          <w:lang w:eastAsia="zh-CN"/>
        </w:rPr>
        <w:t>are</w:t>
      </w:r>
      <w:r w:rsidRPr="00C36519">
        <w:rPr>
          <w:rFonts w:eastAsia="宋体"/>
          <w:szCs w:val="20"/>
          <w:lang w:eastAsia="zh-CN"/>
        </w:rPr>
        <w:t xml:space="preserve"> made:</w:t>
      </w:r>
    </w:p>
    <w:p w14:paraId="1BC87C70" w14:textId="77777777" w:rsidR="00CA37B8" w:rsidRDefault="00B8153A" w:rsidP="00B8153A">
      <w:pPr>
        <w:spacing w:beforeLines="50" w:before="120"/>
        <w:rPr>
          <w:rFonts w:eastAsiaTheme="minorEastAsia"/>
          <w:b/>
          <w:i/>
          <w:szCs w:val="20"/>
          <w:lang w:eastAsia="zh-CN"/>
        </w:rPr>
      </w:pPr>
      <w:r w:rsidRPr="00BE2770">
        <w:rPr>
          <w:rFonts w:eastAsiaTheme="minorEastAsia" w:hint="eastAsia"/>
          <w:b/>
          <w:i/>
          <w:szCs w:val="20"/>
          <w:lang w:eastAsia="zh-CN"/>
        </w:rPr>
        <w:t>P</w:t>
      </w:r>
      <w:r w:rsidRPr="00BE2770">
        <w:rPr>
          <w:rFonts w:eastAsiaTheme="minorEastAsia"/>
          <w:b/>
          <w:i/>
          <w:szCs w:val="20"/>
          <w:lang w:eastAsia="zh-CN"/>
        </w:rPr>
        <w:t>roposal</w:t>
      </w:r>
      <w:r>
        <w:rPr>
          <w:rFonts w:eastAsiaTheme="minorEastAsia"/>
          <w:b/>
          <w:i/>
          <w:szCs w:val="20"/>
          <w:lang w:eastAsia="zh-CN"/>
        </w:rPr>
        <w:t xml:space="preserve"> 1</w:t>
      </w:r>
      <w:r w:rsidRPr="00BE2770">
        <w:rPr>
          <w:rFonts w:eastAsiaTheme="minorEastAsia"/>
          <w:b/>
          <w:i/>
          <w:szCs w:val="20"/>
          <w:lang w:eastAsia="zh-CN"/>
        </w:rPr>
        <w:t>: RAN1 to clari</w:t>
      </w:r>
      <w:r w:rsidR="00C80F59">
        <w:rPr>
          <w:rFonts w:eastAsiaTheme="minorEastAsia"/>
          <w:b/>
          <w:i/>
          <w:szCs w:val="20"/>
          <w:lang w:eastAsia="zh-CN"/>
        </w:rPr>
        <w:t>fy</w:t>
      </w:r>
      <w:r w:rsidRPr="00BE2770">
        <w:rPr>
          <w:rFonts w:eastAsiaTheme="minorEastAsia"/>
          <w:b/>
          <w:i/>
          <w:szCs w:val="20"/>
          <w:lang w:eastAsia="zh-CN"/>
        </w:rPr>
        <w:t xml:space="preserve"> the intended UE behavior</w:t>
      </w:r>
      <w:r>
        <w:rPr>
          <w:rFonts w:eastAsiaTheme="minorEastAsia"/>
          <w:b/>
          <w:i/>
          <w:szCs w:val="20"/>
          <w:lang w:eastAsia="zh-CN"/>
        </w:rPr>
        <w:t xml:space="preserve"> </w:t>
      </w:r>
      <w:r>
        <w:rPr>
          <w:rFonts w:eastAsiaTheme="minorEastAsia" w:hint="eastAsia"/>
          <w:b/>
          <w:i/>
          <w:szCs w:val="20"/>
          <w:lang w:eastAsia="zh-CN"/>
        </w:rPr>
        <w:t>for</w:t>
      </w:r>
      <w:r>
        <w:rPr>
          <w:rFonts w:eastAsiaTheme="minorEastAsia"/>
          <w:b/>
          <w:i/>
          <w:szCs w:val="20"/>
          <w:lang w:eastAsia="zh-CN"/>
        </w:rPr>
        <w:t xml:space="preserve"> resolving collision of PUCCHs with repetitions</w:t>
      </w:r>
      <w:r w:rsidRPr="00BE2770">
        <w:rPr>
          <w:rFonts w:eastAsiaTheme="minorEastAsia"/>
          <w:b/>
          <w:i/>
          <w:szCs w:val="20"/>
          <w:lang w:eastAsia="zh-CN"/>
        </w:rPr>
        <w:t xml:space="preserve"> in a slot with more than one PUCCH with repetitions.</w:t>
      </w:r>
    </w:p>
    <w:p w14:paraId="56CF446C" w14:textId="14DA7508" w:rsidR="00B8153A" w:rsidRPr="003E17E4" w:rsidRDefault="00B8153A" w:rsidP="00B8153A">
      <w:pPr>
        <w:spacing w:beforeLines="50" w:before="120"/>
        <w:rPr>
          <w:rFonts w:eastAsiaTheme="minorEastAsia"/>
          <w:b/>
          <w:i/>
          <w:szCs w:val="20"/>
          <w:lang w:eastAsia="zh-CN"/>
        </w:rPr>
      </w:pPr>
      <w:bookmarkStart w:id="34" w:name="_GoBack"/>
      <w:bookmarkEnd w:id="34"/>
      <w:r w:rsidRPr="00BE2770">
        <w:rPr>
          <w:rFonts w:eastAsiaTheme="minorEastAsia" w:hint="eastAsia"/>
          <w:b/>
          <w:i/>
          <w:szCs w:val="20"/>
          <w:lang w:eastAsia="zh-CN"/>
        </w:rPr>
        <w:lastRenderedPageBreak/>
        <w:t>P</w:t>
      </w:r>
      <w:r w:rsidRPr="00BE2770">
        <w:rPr>
          <w:rFonts w:eastAsiaTheme="minorEastAsia"/>
          <w:b/>
          <w:i/>
          <w:szCs w:val="20"/>
          <w:lang w:eastAsia="zh-CN"/>
        </w:rPr>
        <w:t>roposal</w:t>
      </w:r>
      <w:r>
        <w:rPr>
          <w:rFonts w:eastAsiaTheme="minorEastAsia"/>
          <w:b/>
          <w:i/>
          <w:szCs w:val="20"/>
          <w:lang w:eastAsia="zh-CN"/>
        </w:rPr>
        <w:t xml:space="preserve"> 2</w:t>
      </w:r>
      <w:r w:rsidRPr="00BE2770">
        <w:rPr>
          <w:rFonts w:eastAsiaTheme="minorEastAsia"/>
          <w:b/>
          <w:i/>
          <w:szCs w:val="20"/>
          <w:lang w:eastAsia="zh-CN"/>
        </w:rPr>
        <w:t>:</w:t>
      </w:r>
      <w:r>
        <w:rPr>
          <w:rFonts w:eastAsiaTheme="minorEastAsia"/>
          <w:b/>
          <w:i/>
          <w:szCs w:val="20"/>
          <w:lang w:eastAsia="zh-CN"/>
        </w:rPr>
        <w:t xml:space="preserve"> RAN1 </w:t>
      </w:r>
      <w:r>
        <w:rPr>
          <w:rFonts w:eastAsiaTheme="minorEastAsia" w:hint="eastAsia"/>
          <w:b/>
          <w:i/>
          <w:szCs w:val="20"/>
          <w:lang w:eastAsia="zh-CN"/>
        </w:rPr>
        <w:t>to</w:t>
      </w:r>
      <w:r>
        <w:rPr>
          <w:rFonts w:eastAsiaTheme="minorEastAsia"/>
          <w:b/>
          <w:i/>
          <w:szCs w:val="20"/>
          <w:lang w:eastAsia="zh-CN"/>
        </w:rPr>
        <w:t xml:space="preserve"> solve the redundancy for construction of sub-</w:t>
      </w:r>
      <w:proofErr w:type="gramStart"/>
      <w:r>
        <w:rPr>
          <w:rFonts w:eastAsiaTheme="minorEastAsia"/>
          <w:b/>
          <w:i/>
          <w:szCs w:val="20"/>
          <w:lang w:eastAsia="zh-CN"/>
        </w:rPr>
        <w:t>slot based</w:t>
      </w:r>
      <w:proofErr w:type="gramEnd"/>
      <w:r>
        <w:rPr>
          <w:rFonts w:eastAsiaTheme="minorEastAsia"/>
          <w:b/>
          <w:i/>
          <w:szCs w:val="20"/>
          <w:lang w:eastAsia="zh-CN"/>
        </w:rPr>
        <w:t xml:space="preserve"> Type-1 HARQ-ACK codebook.</w:t>
      </w:r>
    </w:p>
    <w:p w14:paraId="6880D3C6" w14:textId="77777777" w:rsidR="00B8153A" w:rsidRPr="00C36519" w:rsidRDefault="00B8153A" w:rsidP="00B8153A">
      <w:pPr>
        <w:pStyle w:val="1"/>
        <w:rPr>
          <w:rFonts w:ascii="Times New Roman" w:hAnsi="Times New Roman" w:cs="Times New Roman"/>
          <w:sz w:val="20"/>
          <w:szCs w:val="20"/>
        </w:rPr>
      </w:pPr>
      <w:r w:rsidRPr="00C36519">
        <w:rPr>
          <w:rFonts w:ascii="Times New Roman" w:hAnsi="Times New Roman" w:cs="Times New Roman"/>
          <w:sz w:val="20"/>
          <w:szCs w:val="20"/>
        </w:rPr>
        <w:t>Reference</w:t>
      </w:r>
    </w:p>
    <w:p w14:paraId="64045CA9" w14:textId="7F82A4BA" w:rsidR="00B8153A" w:rsidRDefault="00B8153A" w:rsidP="00B8153A">
      <w:pPr>
        <w:numPr>
          <w:ilvl w:val="0"/>
          <w:numId w:val="5"/>
        </w:numPr>
        <w:spacing w:after="40"/>
        <w:ind w:hangingChars="210"/>
        <w:rPr>
          <w:rFonts w:eastAsia="宋体"/>
          <w:color w:val="000000"/>
          <w:lang w:eastAsia="zh-CN"/>
        </w:rPr>
      </w:pPr>
      <w:r w:rsidRPr="00C36519">
        <w:rPr>
          <w:rFonts w:eastAsia="宋体"/>
          <w:color w:val="000000"/>
          <w:lang w:eastAsia="zh-CN"/>
        </w:rPr>
        <w:t xml:space="preserve">RAN1 </w:t>
      </w:r>
      <w:r>
        <w:rPr>
          <w:rFonts w:eastAsia="宋体"/>
          <w:color w:val="000000"/>
          <w:lang w:eastAsia="zh-CN"/>
        </w:rPr>
        <w:t>#</w:t>
      </w:r>
      <w:r w:rsidRPr="00C36519">
        <w:rPr>
          <w:rFonts w:eastAsia="宋体"/>
          <w:color w:val="000000"/>
          <w:lang w:eastAsia="zh-CN"/>
        </w:rPr>
        <w:t>10</w:t>
      </w:r>
      <w:r>
        <w:rPr>
          <w:rFonts w:eastAsia="宋体"/>
          <w:color w:val="000000"/>
          <w:lang w:eastAsia="zh-CN"/>
        </w:rPr>
        <w:t>6-</w:t>
      </w:r>
      <w:r w:rsidRPr="00C36519">
        <w:rPr>
          <w:rFonts w:eastAsia="宋体"/>
          <w:color w:val="000000"/>
          <w:lang w:eastAsia="zh-CN"/>
        </w:rPr>
        <w:t>e Chairman notes</w:t>
      </w:r>
    </w:p>
    <w:p w14:paraId="51F66EFA" w14:textId="2A519BCE" w:rsidR="00C80F59" w:rsidRPr="00CA37B8" w:rsidRDefault="00C80F59" w:rsidP="00CA37B8">
      <w:pPr>
        <w:numPr>
          <w:ilvl w:val="0"/>
          <w:numId w:val="5"/>
        </w:numPr>
        <w:spacing w:after="40"/>
        <w:ind w:hangingChars="210"/>
        <w:rPr>
          <w:rFonts w:eastAsia="宋体" w:hint="eastAsia"/>
          <w:color w:val="000000"/>
          <w:lang w:eastAsia="zh-CN"/>
        </w:rPr>
      </w:pPr>
      <w:r>
        <w:rPr>
          <w:rFonts w:eastAsia="宋体" w:hint="eastAsia"/>
          <w:color w:val="000000"/>
          <w:lang w:eastAsia="zh-CN"/>
        </w:rPr>
        <w:t>R</w:t>
      </w:r>
      <w:r>
        <w:rPr>
          <w:rFonts w:eastAsia="宋体"/>
          <w:color w:val="000000"/>
          <w:lang w:eastAsia="zh-CN"/>
        </w:rPr>
        <w:t>AN1 #104b-e Chairman notes</w:t>
      </w:r>
    </w:p>
    <w:p w14:paraId="1663B26A" w14:textId="77777777" w:rsidR="00B8153A" w:rsidRDefault="00B8153A" w:rsidP="00B8153A">
      <w:pPr>
        <w:numPr>
          <w:ilvl w:val="0"/>
          <w:numId w:val="5"/>
        </w:numPr>
        <w:spacing w:after="40"/>
        <w:ind w:hangingChars="210"/>
        <w:rPr>
          <w:rFonts w:eastAsia="宋体"/>
          <w:color w:val="000000"/>
          <w:lang w:eastAsia="zh-CN"/>
        </w:rPr>
      </w:pPr>
      <w:r>
        <w:rPr>
          <w:rFonts w:eastAsia="宋体" w:hint="eastAsia"/>
          <w:color w:val="000000"/>
          <w:lang w:eastAsia="zh-CN"/>
        </w:rPr>
        <w:t>R</w:t>
      </w:r>
      <w:r>
        <w:rPr>
          <w:rFonts w:eastAsia="宋体"/>
          <w:color w:val="000000"/>
          <w:lang w:eastAsia="zh-CN"/>
        </w:rPr>
        <w:t>AN1 #106b-e Chairman notes</w:t>
      </w:r>
    </w:p>
    <w:p w14:paraId="09C03905" w14:textId="77777777" w:rsidR="00B8153A" w:rsidRDefault="00B8153A" w:rsidP="00B8153A">
      <w:pPr>
        <w:numPr>
          <w:ilvl w:val="0"/>
          <w:numId w:val="5"/>
        </w:numPr>
        <w:spacing w:after="40"/>
        <w:rPr>
          <w:rFonts w:eastAsia="宋体"/>
          <w:color w:val="000000"/>
          <w:lang w:eastAsia="zh-CN"/>
        </w:rPr>
      </w:pPr>
      <w:r>
        <w:rPr>
          <w:rFonts w:eastAsia="宋体" w:hint="eastAsia"/>
          <w:color w:val="000000"/>
          <w:lang w:eastAsia="zh-CN"/>
        </w:rPr>
        <w:t>T</w:t>
      </w:r>
      <w:r>
        <w:rPr>
          <w:rFonts w:eastAsia="宋体"/>
          <w:color w:val="000000"/>
          <w:lang w:eastAsia="zh-CN"/>
        </w:rPr>
        <w:t xml:space="preserve">S 38.213 v17.1.0 </w:t>
      </w:r>
      <w:r w:rsidRPr="00D912B5">
        <w:rPr>
          <w:rFonts w:eastAsia="宋体"/>
          <w:color w:val="000000"/>
          <w:lang w:eastAsia="zh-CN"/>
        </w:rPr>
        <w:t>Physical layer procedures for control</w:t>
      </w:r>
      <w:r>
        <w:rPr>
          <w:rFonts w:eastAsia="宋体" w:hint="eastAsia"/>
          <w:color w:val="000000"/>
          <w:lang w:eastAsia="zh-CN"/>
        </w:rPr>
        <w:t xml:space="preserve"> </w:t>
      </w:r>
      <w:r w:rsidRPr="00D912B5">
        <w:rPr>
          <w:rFonts w:eastAsia="宋体"/>
          <w:color w:val="000000"/>
          <w:lang w:eastAsia="zh-CN"/>
        </w:rPr>
        <w:t>(Release 1</w:t>
      </w:r>
      <w:r>
        <w:rPr>
          <w:rFonts w:eastAsia="宋体"/>
          <w:color w:val="000000"/>
          <w:lang w:eastAsia="zh-CN"/>
        </w:rPr>
        <w:t>7</w:t>
      </w:r>
      <w:r w:rsidRPr="00D912B5">
        <w:rPr>
          <w:rFonts w:eastAsia="宋体"/>
          <w:color w:val="000000"/>
          <w:lang w:eastAsia="zh-CN"/>
        </w:rPr>
        <w:t>)</w:t>
      </w:r>
    </w:p>
    <w:p w14:paraId="2E58243F" w14:textId="4EDDCFCA" w:rsidR="00B8153A" w:rsidRPr="00CA37B8" w:rsidRDefault="00B07E3A" w:rsidP="00B8153A">
      <w:pPr>
        <w:numPr>
          <w:ilvl w:val="0"/>
          <w:numId w:val="5"/>
        </w:numPr>
        <w:spacing w:after="40"/>
        <w:rPr>
          <w:rFonts w:eastAsia="宋体"/>
          <w:color w:val="000000"/>
          <w:lang w:eastAsia="zh-CN"/>
        </w:rPr>
      </w:pPr>
      <w:r w:rsidRPr="00CA37B8">
        <w:rPr>
          <w:rFonts w:eastAsia="宋体"/>
          <w:color w:val="000000"/>
          <w:lang w:eastAsia="zh-CN"/>
        </w:rPr>
        <w:t>R1-2204001</w:t>
      </w:r>
      <w:r w:rsidR="00B8153A" w:rsidRPr="00CA37B8">
        <w:rPr>
          <w:rFonts w:eastAsia="宋体"/>
          <w:color w:val="000000"/>
          <w:lang w:eastAsia="zh-CN"/>
        </w:rPr>
        <w:t xml:space="preserve"> </w:t>
      </w:r>
      <w:r w:rsidRPr="00CA37B8">
        <w:rPr>
          <w:rFonts w:eastAsia="宋体"/>
          <w:color w:val="000000"/>
          <w:lang w:eastAsia="zh-CN"/>
        </w:rPr>
        <w:t>Clarification on collision handling for overlapping PUCCHs with repetitions</w:t>
      </w:r>
    </w:p>
    <w:bookmarkEnd w:id="2"/>
    <w:p w14:paraId="5FA81779" w14:textId="77777777" w:rsidR="00486FEC" w:rsidRPr="00486FEC" w:rsidRDefault="00486FEC" w:rsidP="00486FEC">
      <w:pPr>
        <w:spacing w:after="40"/>
        <w:rPr>
          <w:rFonts w:eastAsia="宋体"/>
          <w:color w:val="000000"/>
          <w:lang w:eastAsia="zh-CN"/>
        </w:rPr>
      </w:pPr>
    </w:p>
    <w:sectPr w:rsidR="00486FEC" w:rsidRPr="00486FEC" w:rsidSect="00CB31DE">
      <w:headerReference w:type="default" r:id="rId12"/>
      <w:footerReference w:type="even" r:id="rId13"/>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A3843" w14:textId="77777777" w:rsidR="003724AE" w:rsidRDefault="003724AE">
      <w:r>
        <w:separator/>
      </w:r>
    </w:p>
  </w:endnote>
  <w:endnote w:type="continuationSeparator" w:id="0">
    <w:p w14:paraId="69658FE3" w14:textId="77777777" w:rsidR="003724AE" w:rsidRDefault="00372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Freestyle Script">
    <w:panose1 w:val="030804020302050B0404"/>
    <w:charset w:val="00"/>
    <w:family w:val="script"/>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40332" w14:textId="77777777" w:rsidR="00420DFD" w:rsidRDefault="00420DF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594B8063" w14:textId="77777777" w:rsidR="00420DFD" w:rsidRDefault="00420DF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BE6493" w14:textId="77777777" w:rsidR="003724AE" w:rsidRDefault="003724AE">
      <w:r>
        <w:separator/>
      </w:r>
    </w:p>
  </w:footnote>
  <w:footnote w:type="continuationSeparator" w:id="0">
    <w:p w14:paraId="5B7DF16D" w14:textId="77777777" w:rsidR="003724AE" w:rsidRDefault="003724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7E019" w14:textId="77777777" w:rsidR="00420DFD" w:rsidRDefault="00420DF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C4955"/>
    <w:multiLevelType w:val="hybridMultilevel"/>
    <w:tmpl w:val="08E46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C01240"/>
    <w:multiLevelType w:val="hybridMultilevel"/>
    <w:tmpl w:val="BBC27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34183C"/>
    <w:multiLevelType w:val="hybridMultilevel"/>
    <w:tmpl w:val="806A0BAC"/>
    <w:lvl w:ilvl="0" w:tplc="115686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FD3BE1"/>
    <w:multiLevelType w:val="hybridMultilevel"/>
    <w:tmpl w:val="7B421E62"/>
    <w:lvl w:ilvl="0" w:tplc="D6C045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B95211"/>
    <w:multiLevelType w:val="hybridMultilevel"/>
    <w:tmpl w:val="58180C7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9" w15:restartNumberingAfterBreak="0">
    <w:nsid w:val="239B180B"/>
    <w:multiLevelType w:val="hybridMultilevel"/>
    <w:tmpl w:val="AFEC746E"/>
    <w:lvl w:ilvl="0" w:tplc="A134BF9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AA662D6"/>
    <w:multiLevelType w:val="hybridMultilevel"/>
    <w:tmpl w:val="B128CB26"/>
    <w:lvl w:ilvl="0" w:tplc="04987BAE">
      <w:start w:val="1"/>
      <w:numFmt w:val="bullet"/>
      <w:lvlText w:val="-"/>
      <w:lvlJc w:val="left"/>
      <w:pPr>
        <w:ind w:left="420" w:hanging="420"/>
      </w:pPr>
      <w:rPr>
        <w:rFonts w:ascii="Calibri" w:eastAsia="Times New Roman" w:hAnsi="Calibri" w:hint="default"/>
      </w:rPr>
    </w:lvl>
    <w:lvl w:ilvl="1" w:tplc="7DC2F8D0">
      <w:start w:val="1"/>
      <w:numFmt w:val="bullet"/>
      <w:lvlText w:val="•"/>
      <w:lvlJc w:val="left"/>
      <w:pPr>
        <w:ind w:left="840" w:hanging="420"/>
      </w:pPr>
      <w:rPr>
        <w:rFonts w:ascii="Arial" w:hAnsi="Arial" w:hint="default"/>
      </w:rPr>
    </w:lvl>
    <w:lvl w:ilvl="2" w:tplc="04987BAE">
      <w:start w:val="1"/>
      <w:numFmt w:val="bullet"/>
      <w:lvlText w:val="-"/>
      <w:lvlJc w:val="left"/>
      <w:pPr>
        <w:ind w:left="1260" w:hanging="420"/>
      </w:pPr>
      <w:rPr>
        <w:rFonts w:ascii="Calibri" w:eastAsia="Times New Roman"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481F2C"/>
    <w:multiLevelType w:val="multilevel"/>
    <w:tmpl w:val="2B481F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714A12"/>
    <w:multiLevelType w:val="hybridMultilevel"/>
    <w:tmpl w:val="A202D78E"/>
    <w:lvl w:ilvl="0" w:tplc="04987BAE">
      <w:start w:val="1"/>
      <w:numFmt w:val="bullet"/>
      <w:lvlText w:val="-"/>
      <w:lvlJc w:val="left"/>
      <w:pPr>
        <w:ind w:left="620" w:hanging="420"/>
      </w:pPr>
      <w:rPr>
        <w:rFonts w:ascii="Calibri" w:eastAsia="Times New Roman" w:hAnsi="Calibri" w:hint="default"/>
      </w:rPr>
    </w:lvl>
    <w:lvl w:ilvl="1" w:tplc="7DC2F8D0">
      <w:start w:val="1"/>
      <w:numFmt w:val="bullet"/>
      <w:lvlText w:val="•"/>
      <w:lvlJc w:val="left"/>
      <w:pPr>
        <w:ind w:left="1040" w:hanging="420"/>
      </w:pPr>
      <w:rPr>
        <w:rFonts w:ascii="Arial" w:hAnsi="Aria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344162B2"/>
    <w:multiLevelType w:val="hybridMultilevel"/>
    <w:tmpl w:val="2AA2D230"/>
    <w:lvl w:ilvl="0" w:tplc="041D0001">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sz w:val="22"/>
        <w:szCs w:val="22"/>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E2D7BA0"/>
    <w:multiLevelType w:val="hybridMultilevel"/>
    <w:tmpl w:val="FCDC29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8362BE"/>
    <w:multiLevelType w:val="hybridMultilevel"/>
    <w:tmpl w:val="E6BA07EE"/>
    <w:lvl w:ilvl="0" w:tplc="A134BF92">
      <w:start w:val="1"/>
      <w:numFmt w:val="bullet"/>
      <w:lvlText w:val=""/>
      <w:lvlJc w:val="left"/>
      <w:pPr>
        <w:ind w:left="360" w:hanging="360"/>
      </w:pPr>
      <w:rPr>
        <w:rFonts w:ascii="Wingdings" w:hAnsi="Wingdings" w:hint="default"/>
      </w:rPr>
    </w:lvl>
    <w:lvl w:ilvl="1" w:tplc="A134BF92">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8D149DE"/>
    <w:multiLevelType w:val="hybridMultilevel"/>
    <w:tmpl w:val="12EAEDB0"/>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DEE662A"/>
    <w:multiLevelType w:val="hybridMultilevel"/>
    <w:tmpl w:val="F93652F8"/>
    <w:lvl w:ilvl="0" w:tplc="04090011">
      <w:start w:val="1"/>
      <w:numFmt w:val="decimal"/>
      <w:lvlText w:val="%1)"/>
      <w:lvlJc w:val="left"/>
      <w:pPr>
        <w:ind w:left="420" w:hanging="420"/>
      </w:pPr>
      <w:rPr>
        <w:rFonts w:hint="default"/>
      </w:rPr>
    </w:lvl>
    <w:lvl w:ilvl="1" w:tplc="106AF6C2">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306674A"/>
    <w:multiLevelType w:val="hybridMultilevel"/>
    <w:tmpl w:val="C66CB5CE"/>
    <w:lvl w:ilvl="0" w:tplc="B19EA7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CE80977"/>
    <w:multiLevelType w:val="multilevel"/>
    <w:tmpl w:val="895030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E5A6F01"/>
    <w:multiLevelType w:val="hybridMultilevel"/>
    <w:tmpl w:val="8822100E"/>
    <w:lvl w:ilvl="0" w:tplc="106AF6C2">
      <w:numFmt w:val="bullet"/>
      <w:lvlText w:val="-"/>
      <w:lvlJc w:val="left"/>
      <w:pPr>
        <w:ind w:left="760" w:hanging="360"/>
      </w:pPr>
      <w:rPr>
        <w:rFonts w:ascii="Times" w:eastAsia="Batang" w:hAnsi="Times" w:cs="Times" w:hint="default"/>
      </w:rPr>
    </w:lvl>
    <w:lvl w:ilvl="1" w:tplc="08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40D1F64"/>
    <w:multiLevelType w:val="hybridMultilevel"/>
    <w:tmpl w:val="D88AC278"/>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6A824FB6"/>
    <w:multiLevelType w:val="hybridMultilevel"/>
    <w:tmpl w:val="90269246"/>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15:restartNumberingAfterBreak="0">
    <w:nsid w:val="6C01376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7FD0950"/>
    <w:multiLevelType w:val="hybridMultilevel"/>
    <w:tmpl w:val="29F4F8D4"/>
    <w:lvl w:ilvl="0" w:tplc="106AF6C2">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ED18BC"/>
    <w:multiLevelType w:val="multilevel"/>
    <w:tmpl w:val="B64C2946"/>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39"/>
  </w:num>
  <w:num w:numId="2">
    <w:abstractNumId w:val="36"/>
  </w:num>
  <w:num w:numId="3">
    <w:abstractNumId w:val="38"/>
  </w:num>
  <w:num w:numId="4">
    <w:abstractNumId w:val="33"/>
  </w:num>
  <w:num w:numId="5">
    <w:abstractNumId w:val="27"/>
  </w:num>
  <w:num w:numId="6">
    <w:abstractNumId w:val="22"/>
  </w:num>
  <w:num w:numId="7">
    <w:abstractNumId w:val="3"/>
  </w:num>
  <w:num w:numId="8">
    <w:abstractNumId w:val="1"/>
  </w:num>
  <w:num w:numId="9">
    <w:abstractNumId w:val="8"/>
  </w:num>
  <w:num w:numId="10">
    <w:abstractNumId w:val="31"/>
  </w:num>
  <w:num w:numId="11">
    <w:abstractNumId w:val="23"/>
  </w:num>
  <w:num w:numId="12">
    <w:abstractNumId w:val="2"/>
  </w:num>
  <w:num w:numId="13">
    <w:abstractNumId w:val="25"/>
  </w:num>
  <w:num w:numId="14">
    <w:abstractNumId w:val="12"/>
  </w:num>
  <w:num w:numId="15">
    <w:abstractNumId w:val="30"/>
  </w:num>
  <w:num w:numId="16">
    <w:abstractNumId w:val="19"/>
  </w:num>
  <w:num w:numId="17">
    <w:abstractNumId w:val="28"/>
  </w:num>
  <w:num w:numId="18">
    <w:abstractNumId w:val="35"/>
  </w:num>
  <w:num w:numId="19">
    <w:abstractNumId w:val="10"/>
  </w:num>
  <w:num w:numId="20">
    <w:abstractNumId w:val="5"/>
  </w:num>
  <w:num w:numId="21">
    <w:abstractNumId w:val="13"/>
  </w:num>
  <w:num w:numId="22">
    <w:abstractNumId w:val="16"/>
  </w:num>
  <w:num w:numId="23">
    <w:abstractNumId w:val="11"/>
  </w:num>
  <w:num w:numId="24">
    <w:abstractNumId w:val="34"/>
  </w:num>
  <w:num w:numId="25">
    <w:abstractNumId w:val="6"/>
  </w:num>
  <w:num w:numId="26">
    <w:abstractNumId w:val="26"/>
  </w:num>
  <w:num w:numId="27">
    <w:abstractNumId w:val="7"/>
  </w:num>
  <w:num w:numId="28">
    <w:abstractNumId w:val="9"/>
  </w:num>
  <w:num w:numId="29">
    <w:abstractNumId w:val="17"/>
  </w:num>
  <w:num w:numId="30">
    <w:abstractNumId w:val="0"/>
  </w:num>
  <w:num w:numId="31">
    <w:abstractNumId w:val="37"/>
  </w:num>
  <w:num w:numId="32">
    <w:abstractNumId w:val="29"/>
  </w:num>
  <w:num w:numId="33">
    <w:abstractNumId w:val="4"/>
  </w:num>
  <w:num w:numId="34">
    <w:abstractNumId w:val="18"/>
  </w:num>
  <w:num w:numId="35">
    <w:abstractNumId w:val="24"/>
  </w:num>
  <w:num w:numId="36">
    <w:abstractNumId w:val="21"/>
  </w:num>
  <w:num w:numId="37">
    <w:abstractNumId w:val="14"/>
  </w:num>
  <w:num w:numId="38">
    <w:abstractNumId w:val="15"/>
  </w:num>
  <w:num w:numId="39">
    <w:abstractNumId w:val="20"/>
  </w:num>
  <w:num w:numId="40">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07"/>
    <w:rsid w:val="00000689"/>
    <w:rsid w:val="00000A50"/>
    <w:rsid w:val="00000AE4"/>
    <w:rsid w:val="00000F1A"/>
    <w:rsid w:val="00000F4F"/>
    <w:rsid w:val="00001075"/>
    <w:rsid w:val="000020AF"/>
    <w:rsid w:val="000022A7"/>
    <w:rsid w:val="0000231B"/>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A1F"/>
    <w:rsid w:val="00015BCF"/>
    <w:rsid w:val="00015D4B"/>
    <w:rsid w:val="00015E5D"/>
    <w:rsid w:val="000162C2"/>
    <w:rsid w:val="000165D2"/>
    <w:rsid w:val="00016871"/>
    <w:rsid w:val="00016AC6"/>
    <w:rsid w:val="00016DC0"/>
    <w:rsid w:val="0001721F"/>
    <w:rsid w:val="00017436"/>
    <w:rsid w:val="00017D35"/>
    <w:rsid w:val="00017D87"/>
    <w:rsid w:val="00017DA0"/>
    <w:rsid w:val="0002035D"/>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354"/>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1FA4"/>
    <w:rsid w:val="00032057"/>
    <w:rsid w:val="0003206D"/>
    <w:rsid w:val="0003226A"/>
    <w:rsid w:val="00032533"/>
    <w:rsid w:val="0003264C"/>
    <w:rsid w:val="000328A8"/>
    <w:rsid w:val="00032DA8"/>
    <w:rsid w:val="00032E52"/>
    <w:rsid w:val="00032E68"/>
    <w:rsid w:val="00032E71"/>
    <w:rsid w:val="000332B1"/>
    <w:rsid w:val="0003348B"/>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705"/>
    <w:rsid w:val="00036D8B"/>
    <w:rsid w:val="00036E89"/>
    <w:rsid w:val="000373E8"/>
    <w:rsid w:val="0003741A"/>
    <w:rsid w:val="00037611"/>
    <w:rsid w:val="00037A26"/>
    <w:rsid w:val="00040300"/>
    <w:rsid w:val="0004081C"/>
    <w:rsid w:val="00040940"/>
    <w:rsid w:val="00040EBC"/>
    <w:rsid w:val="00040F62"/>
    <w:rsid w:val="00040F76"/>
    <w:rsid w:val="00040FFF"/>
    <w:rsid w:val="000410F4"/>
    <w:rsid w:val="00041214"/>
    <w:rsid w:val="00041236"/>
    <w:rsid w:val="000418C6"/>
    <w:rsid w:val="000419CE"/>
    <w:rsid w:val="00041DEA"/>
    <w:rsid w:val="00041F29"/>
    <w:rsid w:val="000420CC"/>
    <w:rsid w:val="00042117"/>
    <w:rsid w:val="0004223D"/>
    <w:rsid w:val="000423A2"/>
    <w:rsid w:val="00042537"/>
    <w:rsid w:val="000427E2"/>
    <w:rsid w:val="000429AB"/>
    <w:rsid w:val="00042C12"/>
    <w:rsid w:val="00042C34"/>
    <w:rsid w:val="00042EC1"/>
    <w:rsid w:val="00042FF3"/>
    <w:rsid w:val="0004304A"/>
    <w:rsid w:val="00043366"/>
    <w:rsid w:val="00043950"/>
    <w:rsid w:val="00043BF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EFC"/>
    <w:rsid w:val="000500F7"/>
    <w:rsid w:val="000501CC"/>
    <w:rsid w:val="00050320"/>
    <w:rsid w:val="00050574"/>
    <w:rsid w:val="0005071B"/>
    <w:rsid w:val="000507E7"/>
    <w:rsid w:val="000509BF"/>
    <w:rsid w:val="00050E47"/>
    <w:rsid w:val="0005117B"/>
    <w:rsid w:val="000515BB"/>
    <w:rsid w:val="00051694"/>
    <w:rsid w:val="000519B6"/>
    <w:rsid w:val="000519BA"/>
    <w:rsid w:val="00051BF1"/>
    <w:rsid w:val="00052321"/>
    <w:rsid w:val="00052550"/>
    <w:rsid w:val="00052F5C"/>
    <w:rsid w:val="000537D4"/>
    <w:rsid w:val="0005388B"/>
    <w:rsid w:val="00053A30"/>
    <w:rsid w:val="00053AD6"/>
    <w:rsid w:val="00053CCF"/>
    <w:rsid w:val="00053ED7"/>
    <w:rsid w:val="00053FFA"/>
    <w:rsid w:val="00054175"/>
    <w:rsid w:val="00054189"/>
    <w:rsid w:val="00054699"/>
    <w:rsid w:val="00054711"/>
    <w:rsid w:val="00054B5C"/>
    <w:rsid w:val="00054E4C"/>
    <w:rsid w:val="00054F45"/>
    <w:rsid w:val="000553B3"/>
    <w:rsid w:val="000553E2"/>
    <w:rsid w:val="000555D7"/>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4CF"/>
    <w:rsid w:val="00062DD3"/>
    <w:rsid w:val="00062F3B"/>
    <w:rsid w:val="00063266"/>
    <w:rsid w:val="00063348"/>
    <w:rsid w:val="00063433"/>
    <w:rsid w:val="000637D6"/>
    <w:rsid w:val="00063D12"/>
    <w:rsid w:val="00063F7F"/>
    <w:rsid w:val="00063FBD"/>
    <w:rsid w:val="00063FCD"/>
    <w:rsid w:val="00064830"/>
    <w:rsid w:val="00064F96"/>
    <w:rsid w:val="000657C6"/>
    <w:rsid w:val="000657DB"/>
    <w:rsid w:val="00065934"/>
    <w:rsid w:val="000659B6"/>
    <w:rsid w:val="00065BC9"/>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8F"/>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BEE"/>
    <w:rsid w:val="00084CC7"/>
    <w:rsid w:val="00085267"/>
    <w:rsid w:val="00085577"/>
    <w:rsid w:val="0008582D"/>
    <w:rsid w:val="00085CC1"/>
    <w:rsid w:val="00085CC9"/>
    <w:rsid w:val="00085F79"/>
    <w:rsid w:val="00086733"/>
    <w:rsid w:val="00086901"/>
    <w:rsid w:val="00086ACC"/>
    <w:rsid w:val="00086D76"/>
    <w:rsid w:val="00086E95"/>
    <w:rsid w:val="0008703E"/>
    <w:rsid w:val="000874D3"/>
    <w:rsid w:val="00087535"/>
    <w:rsid w:val="000875C3"/>
    <w:rsid w:val="0008782A"/>
    <w:rsid w:val="000878ED"/>
    <w:rsid w:val="0008792A"/>
    <w:rsid w:val="00087AAD"/>
    <w:rsid w:val="00087B6F"/>
    <w:rsid w:val="00087FBE"/>
    <w:rsid w:val="000900D0"/>
    <w:rsid w:val="000908EF"/>
    <w:rsid w:val="00090D3A"/>
    <w:rsid w:val="00090F12"/>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3D76"/>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713D"/>
    <w:rsid w:val="000973FB"/>
    <w:rsid w:val="0009761C"/>
    <w:rsid w:val="000A020D"/>
    <w:rsid w:val="000A07E6"/>
    <w:rsid w:val="000A0BE1"/>
    <w:rsid w:val="000A0C0A"/>
    <w:rsid w:val="000A115B"/>
    <w:rsid w:val="000A222A"/>
    <w:rsid w:val="000A2800"/>
    <w:rsid w:val="000A2A53"/>
    <w:rsid w:val="000A2ACD"/>
    <w:rsid w:val="000A331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0E"/>
    <w:rsid w:val="000B14E7"/>
    <w:rsid w:val="000B166C"/>
    <w:rsid w:val="000B1D31"/>
    <w:rsid w:val="000B234B"/>
    <w:rsid w:val="000B2451"/>
    <w:rsid w:val="000B24D0"/>
    <w:rsid w:val="000B2B8B"/>
    <w:rsid w:val="000B2C08"/>
    <w:rsid w:val="000B2E6D"/>
    <w:rsid w:val="000B3142"/>
    <w:rsid w:val="000B3216"/>
    <w:rsid w:val="000B34CA"/>
    <w:rsid w:val="000B3674"/>
    <w:rsid w:val="000B3720"/>
    <w:rsid w:val="000B38FF"/>
    <w:rsid w:val="000B3B23"/>
    <w:rsid w:val="000B439A"/>
    <w:rsid w:val="000B4426"/>
    <w:rsid w:val="000B4537"/>
    <w:rsid w:val="000B4538"/>
    <w:rsid w:val="000B484D"/>
    <w:rsid w:val="000B4BC4"/>
    <w:rsid w:val="000B4FFF"/>
    <w:rsid w:val="000B5646"/>
    <w:rsid w:val="000B5647"/>
    <w:rsid w:val="000B5935"/>
    <w:rsid w:val="000B5B15"/>
    <w:rsid w:val="000B629F"/>
    <w:rsid w:val="000B6312"/>
    <w:rsid w:val="000B6B62"/>
    <w:rsid w:val="000B6F60"/>
    <w:rsid w:val="000B71C5"/>
    <w:rsid w:val="000B72D7"/>
    <w:rsid w:val="000B74E7"/>
    <w:rsid w:val="000B788D"/>
    <w:rsid w:val="000B7CFC"/>
    <w:rsid w:val="000B7FF5"/>
    <w:rsid w:val="000C02D2"/>
    <w:rsid w:val="000C047C"/>
    <w:rsid w:val="000C08C7"/>
    <w:rsid w:val="000C11B0"/>
    <w:rsid w:val="000C157C"/>
    <w:rsid w:val="000C1A94"/>
    <w:rsid w:val="000C1C3E"/>
    <w:rsid w:val="000C1D9C"/>
    <w:rsid w:val="000C1DCB"/>
    <w:rsid w:val="000C20EE"/>
    <w:rsid w:val="000C21EB"/>
    <w:rsid w:val="000C2324"/>
    <w:rsid w:val="000C2432"/>
    <w:rsid w:val="000C24D4"/>
    <w:rsid w:val="000C2835"/>
    <w:rsid w:val="000C298D"/>
    <w:rsid w:val="000C29B0"/>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381A"/>
    <w:rsid w:val="000D3E95"/>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AE7"/>
    <w:rsid w:val="000F0BD8"/>
    <w:rsid w:val="000F0CE1"/>
    <w:rsid w:val="000F0DFF"/>
    <w:rsid w:val="000F118D"/>
    <w:rsid w:val="000F13CE"/>
    <w:rsid w:val="000F145A"/>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3FEA"/>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D32"/>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628A"/>
    <w:rsid w:val="00106364"/>
    <w:rsid w:val="001065D6"/>
    <w:rsid w:val="00106A32"/>
    <w:rsid w:val="00106A60"/>
    <w:rsid w:val="00106B92"/>
    <w:rsid w:val="00107891"/>
    <w:rsid w:val="00107ABF"/>
    <w:rsid w:val="00107C4D"/>
    <w:rsid w:val="001102A3"/>
    <w:rsid w:val="001102B4"/>
    <w:rsid w:val="0011055F"/>
    <w:rsid w:val="00110929"/>
    <w:rsid w:val="00110D7C"/>
    <w:rsid w:val="00110FB7"/>
    <w:rsid w:val="001111F6"/>
    <w:rsid w:val="001113AF"/>
    <w:rsid w:val="00111509"/>
    <w:rsid w:val="001116DB"/>
    <w:rsid w:val="00111A21"/>
    <w:rsid w:val="0011207B"/>
    <w:rsid w:val="00112208"/>
    <w:rsid w:val="0011226F"/>
    <w:rsid w:val="001122F3"/>
    <w:rsid w:val="001126A1"/>
    <w:rsid w:val="00112C10"/>
    <w:rsid w:val="00112CA5"/>
    <w:rsid w:val="00113123"/>
    <w:rsid w:val="0011335B"/>
    <w:rsid w:val="0011394A"/>
    <w:rsid w:val="00113C88"/>
    <w:rsid w:val="00114047"/>
    <w:rsid w:val="00114A92"/>
    <w:rsid w:val="00114D52"/>
    <w:rsid w:val="00115245"/>
    <w:rsid w:val="00115301"/>
    <w:rsid w:val="00115B50"/>
    <w:rsid w:val="00115CDF"/>
    <w:rsid w:val="0011601D"/>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B0E"/>
    <w:rsid w:val="00120DD9"/>
    <w:rsid w:val="00120F36"/>
    <w:rsid w:val="0012120E"/>
    <w:rsid w:val="00121985"/>
    <w:rsid w:val="00122046"/>
    <w:rsid w:val="0012227A"/>
    <w:rsid w:val="00122495"/>
    <w:rsid w:val="001224B8"/>
    <w:rsid w:val="001226EA"/>
    <w:rsid w:val="00122E5A"/>
    <w:rsid w:val="001233D7"/>
    <w:rsid w:val="001235A3"/>
    <w:rsid w:val="00123A95"/>
    <w:rsid w:val="00123B0B"/>
    <w:rsid w:val="00123B24"/>
    <w:rsid w:val="00123DEA"/>
    <w:rsid w:val="00123F44"/>
    <w:rsid w:val="0012400B"/>
    <w:rsid w:val="00124828"/>
    <w:rsid w:val="00125020"/>
    <w:rsid w:val="00125326"/>
    <w:rsid w:val="001253F2"/>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45"/>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1D87"/>
    <w:rsid w:val="00132371"/>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0E77"/>
    <w:rsid w:val="001412B2"/>
    <w:rsid w:val="0014132D"/>
    <w:rsid w:val="00141403"/>
    <w:rsid w:val="00141617"/>
    <w:rsid w:val="00141885"/>
    <w:rsid w:val="00141909"/>
    <w:rsid w:val="00141C95"/>
    <w:rsid w:val="001422D4"/>
    <w:rsid w:val="00142327"/>
    <w:rsid w:val="0014248D"/>
    <w:rsid w:val="001426B9"/>
    <w:rsid w:val="00142A14"/>
    <w:rsid w:val="00142C71"/>
    <w:rsid w:val="00142C9A"/>
    <w:rsid w:val="00142DD7"/>
    <w:rsid w:val="001431A0"/>
    <w:rsid w:val="001434F7"/>
    <w:rsid w:val="00143C31"/>
    <w:rsid w:val="00143D91"/>
    <w:rsid w:val="00143F10"/>
    <w:rsid w:val="00143FA1"/>
    <w:rsid w:val="0014408C"/>
    <w:rsid w:val="0014416F"/>
    <w:rsid w:val="00144191"/>
    <w:rsid w:val="001444BD"/>
    <w:rsid w:val="001444CC"/>
    <w:rsid w:val="00144ABF"/>
    <w:rsid w:val="00144BC5"/>
    <w:rsid w:val="00144CA2"/>
    <w:rsid w:val="00144CC7"/>
    <w:rsid w:val="00144FF6"/>
    <w:rsid w:val="0014503E"/>
    <w:rsid w:val="0014551B"/>
    <w:rsid w:val="00145861"/>
    <w:rsid w:val="0014589D"/>
    <w:rsid w:val="001458C9"/>
    <w:rsid w:val="00145D85"/>
    <w:rsid w:val="00145FE3"/>
    <w:rsid w:val="001461A6"/>
    <w:rsid w:val="00146210"/>
    <w:rsid w:val="00146479"/>
    <w:rsid w:val="00146571"/>
    <w:rsid w:val="0014663A"/>
    <w:rsid w:val="00146C4F"/>
    <w:rsid w:val="00146F14"/>
    <w:rsid w:val="00146F2E"/>
    <w:rsid w:val="001471DE"/>
    <w:rsid w:val="00147625"/>
    <w:rsid w:val="001478CA"/>
    <w:rsid w:val="00147BA5"/>
    <w:rsid w:val="00147E06"/>
    <w:rsid w:val="00150131"/>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9A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D4E"/>
    <w:rsid w:val="001610F1"/>
    <w:rsid w:val="001612E3"/>
    <w:rsid w:val="001614E8"/>
    <w:rsid w:val="00162276"/>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561"/>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776FE"/>
    <w:rsid w:val="001800B0"/>
    <w:rsid w:val="001803F3"/>
    <w:rsid w:val="00180B2E"/>
    <w:rsid w:val="00180CC9"/>
    <w:rsid w:val="00180CF6"/>
    <w:rsid w:val="00180DB7"/>
    <w:rsid w:val="0018139F"/>
    <w:rsid w:val="0018155B"/>
    <w:rsid w:val="00181D0D"/>
    <w:rsid w:val="00182158"/>
    <w:rsid w:val="00182A1B"/>
    <w:rsid w:val="00182ECA"/>
    <w:rsid w:val="00183238"/>
    <w:rsid w:val="001838D9"/>
    <w:rsid w:val="00183D2B"/>
    <w:rsid w:val="001840A2"/>
    <w:rsid w:val="00184125"/>
    <w:rsid w:val="0018446C"/>
    <w:rsid w:val="001846F0"/>
    <w:rsid w:val="00184961"/>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87BD6"/>
    <w:rsid w:val="00190004"/>
    <w:rsid w:val="001904A3"/>
    <w:rsid w:val="00190D51"/>
    <w:rsid w:val="00190F21"/>
    <w:rsid w:val="001911CE"/>
    <w:rsid w:val="0019136B"/>
    <w:rsid w:val="0019162B"/>
    <w:rsid w:val="00191892"/>
    <w:rsid w:val="00191928"/>
    <w:rsid w:val="0019194F"/>
    <w:rsid w:val="00191A83"/>
    <w:rsid w:val="00191CAD"/>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E16"/>
    <w:rsid w:val="00195058"/>
    <w:rsid w:val="00195C46"/>
    <w:rsid w:val="00195CD4"/>
    <w:rsid w:val="0019605D"/>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AAA"/>
    <w:rsid w:val="001A0B3D"/>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7EA"/>
    <w:rsid w:val="001A7FA7"/>
    <w:rsid w:val="001B0233"/>
    <w:rsid w:val="001B04E9"/>
    <w:rsid w:val="001B08BC"/>
    <w:rsid w:val="001B0DAF"/>
    <w:rsid w:val="001B1017"/>
    <w:rsid w:val="001B1098"/>
    <w:rsid w:val="001B13C8"/>
    <w:rsid w:val="001B1AEE"/>
    <w:rsid w:val="001B1B18"/>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E44"/>
    <w:rsid w:val="001C201B"/>
    <w:rsid w:val="001C2067"/>
    <w:rsid w:val="001C22A9"/>
    <w:rsid w:val="001C262F"/>
    <w:rsid w:val="001C2710"/>
    <w:rsid w:val="001C2CA6"/>
    <w:rsid w:val="001C2CCE"/>
    <w:rsid w:val="001C2E1D"/>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27"/>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FE"/>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7F3"/>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032"/>
    <w:rsid w:val="002111F9"/>
    <w:rsid w:val="002115E3"/>
    <w:rsid w:val="00211729"/>
    <w:rsid w:val="002119A0"/>
    <w:rsid w:val="00211D17"/>
    <w:rsid w:val="00211DDB"/>
    <w:rsid w:val="0021208A"/>
    <w:rsid w:val="002122C8"/>
    <w:rsid w:val="00212412"/>
    <w:rsid w:val="00212469"/>
    <w:rsid w:val="00212613"/>
    <w:rsid w:val="00212CD4"/>
    <w:rsid w:val="002138FE"/>
    <w:rsid w:val="00213AB9"/>
    <w:rsid w:val="00213DB9"/>
    <w:rsid w:val="00213E44"/>
    <w:rsid w:val="002140D2"/>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0E"/>
    <w:rsid w:val="00217A57"/>
    <w:rsid w:val="00217AE2"/>
    <w:rsid w:val="00217B87"/>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988"/>
    <w:rsid w:val="00222BD6"/>
    <w:rsid w:val="00222DA2"/>
    <w:rsid w:val="00222FA1"/>
    <w:rsid w:val="00223342"/>
    <w:rsid w:val="002234DD"/>
    <w:rsid w:val="00223BE6"/>
    <w:rsid w:val="00223D74"/>
    <w:rsid w:val="0022414B"/>
    <w:rsid w:val="0022427E"/>
    <w:rsid w:val="0022490E"/>
    <w:rsid w:val="00224F48"/>
    <w:rsid w:val="00224FE8"/>
    <w:rsid w:val="00225337"/>
    <w:rsid w:val="002255F4"/>
    <w:rsid w:val="00225709"/>
    <w:rsid w:val="002259CB"/>
    <w:rsid w:val="00225BE8"/>
    <w:rsid w:val="00225EBB"/>
    <w:rsid w:val="00225F9C"/>
    <w:rsid w:val="0022611D"/>
    <w:rsid w:val="00226322"/>
    <w:rsid w:val="0022651F"/>
    <w:rsid w:val="00227856"/>
    <w:rsid w:val="00227ACC"/>
    <w:rsid w:val="00227C21"/>
    <w:rsid w:val="00227D87"/>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81"/>
    <w:rsid w:val="002351EE"/>
    <w:rsid w:val="002354CD"/>
    <w:rsid w:val="0023569C"/>
    <w:rsid w:val="0023570F"/>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183"/>
    <w:rsid w:val="0025059B"/>
    <w:rsid w:val="002509BB"/>
    <w:rsid w:val="00250C55"/>
    <w:rsid w:val="00251024"/>
    <w:rsid w:val="0025107B"/>
    <w:rsid w:val="002512A7"/>
    <w:rsid w:val="0025144A"/>
    <w:rsid w:val="00251610"/>
    <w:rsid w:val="002516FC"/>
    <w:rsid w:val="00251998"/>
    <w:rsid w:val="00251A2E"/>
    <w:rsid w:val="00251CB2"/>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3D72"/>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D41"/>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E86"/>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A8E"/>
    <w:rsid w:val="00283DE6"/>
    <w:rsid w:val="0028475F"/>
    <w:rsid w:val="0028525E"/>
    <w:rsid w:val="0028526F"/>
    <w:rsid w:val="002853BE"/>
    <w:rsid w:val="00285522"/>
    <w:rsid w:val="002858DD"/>
    <w:rsid w:val="00285DC0"/>
    <w:rsid w:val="002868B6"/>
    <w:rsid w:val="002869F1"/>
    <w:rsid w:val="00286F9D"/>
    <w:rsid w:val="002875D9"/>
    <w:rsid w:val="00287CD0"/>
    <w:rsid w:val="00287DF3"/>
    <w:rsid w:val="0029009E"/>
    <w:rsid w:val="00290598"/>
    <w:rsid w:val="00290807"/>
    <w:rsid w:val="002909ED"/>
    <w:rsid w:val="00290B39"/>
    <w:rsid w:val="00290E76"/>
    <w:rsid w:val="00290E88"/>
    <w:rsid w:val="002910CD"/>
    <w:rsid w:val="002911A8"/>
    <w:rsid w:val="002919FE"/>
    <w:rsid w:val="00291E80"/>
    <w:rsid w:val="00292236"/>
    <w:rsid w:val="00292382"/>
    <w:rsid w:val="0029242D"/>
    <w:rsid w:val="002926FC"/>
    <w:rsid w:val="00292723"/>
    <w:rsid w:val="00292984"/>
    <w:rsid w:val="002931D5"/>
    <w:rsid w:val="00293406"/>
    <w:rsid w:val="00293455"/>
    <w:rsid w:val="0029355B"/>
    <w:rsid w:val="0029380E"/>
    <w:rsid w:val="00293D9A"/>
    <w:rsid w:val="00293DAC"/>
    <w:rsid w:val="00294116"/>
    <w:rsid w:val="0029412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BEB"/>
    <w:rsid w:val="00295D5E"/>
    <w:rsid w:val="00296282"/>
    <w:rsid w:val="0029670C"/>
    <w:rsid w:val="00296949"/>
    <w:rsid w:val="002969B5"/>
    <w:rsid w:val="00296B42"/>
    <w:rsid w:val="002973E5"/>
    <w:rsid w:val="00297632"/>
    <w:rsid w:val="00297959"/>
    <w:rsid w:val="00297E28"/>
    <w:rsid w:val="00297E3B"/>
    <w:rsid w:val="002A0451"/>
    <w:rsid w:val="002A0659"/>
    <w:rsid w:val="002A068E"/>
    <w:rsid w:val="002A06EE"/>
    <w:rsid w:val="002A0746"/>
    <w:rsid w:val="002A07FF"/>
    <w:rsid w:val="002A0956"/>
    <w:rsid w:val="002A14E9"/>
    <w:rsid w:val="002A1C0E"/>
    <w:rsid w:val="002A1CAD"/>
    <w:rsid w:val="002A1E85"/>
    <w:rsid w:val="002A1F13"/>
    <w:rsid w:val="002A22FA"/>
    <w:rsid w:val="002A2AE8"/>
    <w:rsid w:val="002A2B04"/>
    <w:rsid w:val="002A2B70"/>
    <w:rsid w:val="002A2DAC"/>
    <w:rsid w:val="002A30EB"/>
    <w:rsid w:val="002A3419"/>
    <w:rsid w:val="002A359E"/>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D1C"/>
    <w:rsid w:val="002A5E68"/>
    <w:rsid w:val="002A6D5A"/>
    <w:rsid w:val="002A7100"/>
    <w:rsid w:val="002A7764"/>
    <w:rsid w:val="002A7F9B"/>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4C75"/>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947"/>
    <w:rsid w:val="002D0B5C"/>
    <w:rsid w:val="002D0C89"/>
    <w:rsid w:val="002D0EC5"/>
    <w:rsid w:val="002D1363"/>
    <w:rsid w:val="002D138E"/>
    <w:rsid w:val="002D1816"/>
    <w:rsid w:val="002D1976"/>
    <w:rsid w:val="002D1ACC"/>
    <w:rsid w:val="002D1D52"/>
    <w:rsid w:val="002D1FDA"/>
    <w:rsid w:val="002D25E5"/>
    <w:rsid w:val="002D2655"/>
    <w:rsid w:val="002D2B84"/>
    <w:rsid w:val="002D2F6E"/>
    <w:rsid w:val="002D33FE"/>
    <w:rsid w:val="002D37C8"/>
    <w:rsid w:val="002D3E51"/>
    <w:rsid w:val="002D40EF"/>
    <w:rsid w:val="002D4397"/>
    <w:rsid w:val="002D4620"/>
    <w:rsid w:val="002D4BE3"/>
    <w:rsid w:val="002D4C07"/>
    <w:rsid w:val="002D4D4F"/>
    <w:rsid w:val="002D53A8"/>
    <w:rsid w:val="002D5636"/>
    <w:rsid w:val="002D570C"/>
    <w:rsid w:val="002D61A3"/>
    <w:rsid w:val="002D62AC"/>
    <w:rsid w:val="002D669B"/>
    <w:rsid w:val="002D6869"/>
    <w:rsid w:val="002D6900"/>
    <w:rsid w:val="002D6DC2"/>
    <w:rsid w:val="002D6DE3"/>
    <w:rsid w:val="002D7038"/>
    <w:rsid w:val="002D728A"/>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505"/>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29"/>
    <w:rsid w:val="002F0BC1"/>
    <w:rsid w:val="002F0C52"/>
    <w:rsid w:val="002F0C70"/>
    <w:rsid w:val="002F0E0B"/>
    <w:rsid w:val="002F0E97"/>
    <w:rsid w:val="002F0F84"/>
    <w:rsid w:val="002F0FC8"/>
    <w:rsid w:val="002F10B7"/>
    <w:rsid w:val="002F10F5"/>
    <w:rsid w:val="002F12CF"/>
    <w:rsid w:val="002F12D6"/>
    <w:rsid w:val="002F17C6"/>
    <w:rsid w:val="002F1B67"/>
    <w:rsid w:val="002F1B6A"/>
    <w:rsid w:val="002F2004"/>
    <w:rsid w:val="002F236C"/>
    <w:rsid w:val="002F2AEC"/>
    <w:rsid w:val="002F2DBC"/>
    <w:rsid w:val="002F3045"/>
    <w:rsid w:val="002F3281"/>
    <w:rsid w:val="002F3457"/>
    <w:rsid w:val="002F36A7"/>
    <w:rsid w:val="002F397F"/>
    <w:rsid w:val="002F3D8B"/>
    <w:rsid w:val="002F3E3B"/>
    <w:rsid w:val="002F441B"/>
    <w:rsid w:val="002F4476"/>
    <w:rsid w:val="002F454A"/>
    <w:rsid w:val="002F4A19"/>
    <w:rsid w:val="002F4CE6"/>
    <w:rsid w:val="002F5136"/>
    <w:rsid w:val="002F540F"/>
    <w:rsid w:val="002F5425"/>
    <w:rsid w:val="002F5924"/>
    <w:rsid w:val="002F5E5A"/>
    <w:rsid w:val="002F6040"/>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512"/>
    <w:rsid w:val="0030178E"/>
    <w:rsid w:val="00301817"/>
    <w:rsid w:val="0030191A"/>
    <w:rsid w:val="00301ACA"/>
    <w:rsid w:val="00301DB0"/>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2"/>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1030D"/>
    <w:rsid w:val="00310389"/>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D7F"/>
    <w:rsid w:val="00314EA6"/>
    <w:rsid w:val="00315106"/>
    <w:rsid w:val="0031528C"/>
    <w:rsid w:val="00315655"/>
    <w:rsid w:val="00315801"/>
    <w:rsid w:val="00315A4A"/>
    <w:rsid w:val="00315ADC"/>
    <w:rsid w:val="00315DBD"/>
    <w:rsid w:val="00316129"/>
    <w:rsid w:val="003164EF"/>
    <w:rsid w:val="00316877"/>
    <w:rsid w:val="00316C6F"/>
    <w:rsid w:val="00317157"/>
    <w:rsid w:val="003171C2"/>
    <w:rsid w:val="003174ED"/>
    <w:rsid w:val="00317795"/>
    <w:rsid w:val="003178DD"/>
    <w:rsid w:val="00317A9E"/>
    <w:rsid w:val="00317D0B"/>
    <w:rsid w:val="0032034F"/>
    <w:rsid w:val="00320A90"/>
    <w:rsid w:val="00320B75"/>
    <w:rsid w:val="00320C98"/>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4A6"/>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956"/>
    <w:rsid w:val="00331C2D"/>
    <w:rsid w:val="00331C7E"/>
    <w:rsid w:val="00331CDE"/>
    <w:rsid w:val="00331F99"/>
    <w:rsid w:val="00332480"/>
    <w:rsid w:val="003326C0"/>
    <w:rsid w:val="003328FF"/>
    <w:rsid w:val="00332CD8"/>
    <w:rsid w:val="00333243"/>
    <w:rsid w:val="003333AB"/>
    <w:rsid w:val="003337BD"/>
    <w:rsid w:val="00333B5A"/>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B4"/>
    <w:rsid w:val="003410FC"/>
    <w:rsid w:val="0034113B"/>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1FB3"/>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406"/>
    <w:rsid w:val="00366852"/>
    <w:rsid w:val="00366ACE"/>
    <w:rsid w:val="00367206"/>
    <w:rsid w:val="00367BC5"/>
    <w:rsid w:val="00367FA4"/>
    <w:rsid w:val="00367FE5"/>
    <w:rsid w:val="003700B7"/>
    <w:rsid w:val="003706CF"/>
    <w:rsid w:val="00370A81"/>
    <w:rsid w:val="00370FE9"/>
    <w:rsid w:val="00371079"/>
    <w:rsid w:val="003715A8"/>
    <w:rsid w:val="00371762"/>
    <w:rsid w:val="003717BF"/>
    <w:rsid w:val="00371A1A"/>
    <w:rsid w:val="00371A4B"/>
    <w:rsid w:val="00371D16"/>
    <w:rsid w:val="00372478"/>
    <w:rsid w:val="003724AE"/>
    <w:rsid w:val="003727F2"/>
    <w:rsid w:val="00372A60"/>
    <w:rsid w:val="00372B3E"/>
    <w:rsid w:val="00372C7B"/>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699"/>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22"/>
    <w:rsid w:val="003A00FF"/>
    <w:rsid w:val="003A0235"/>
    <w:rsid w:val="003A02D6"/>
    <w:rsid w:val="003A03DD"/>
    <w:rsid w:val="003A066D"/>
    <w:rsid w:val="003A0706"/>
    <w:rsid w:val="003A1629"/>
    <w:rsid w:val="003A179B"/>
    <w:rsid w:val="003A1881"/>
    <w:rsid w:val="003A19C9"/>
    <w:rsid w:val="003A2703"/>
    <w:rsid w:val="003A27F8"/>
    <w:rsid w:val="003A2893"/>
    <w:rsid w:val="003A2A98"/>
    <w:rsid w:val="003A2B21"/>
    <w:rsid w:val="003A2C62"/>
    <w:rsid w:val="003A32EE"/>
    <w:rsid w:val="003A3313"/>
    <w:rsid w:val="003A34DD"/>
    <w:rsid w:val="003A3678"/>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45C"/>
    <w:rsid w:val="003B0657"/>
    <w:rsid w:val="003B0D35"/>
    <w:rsid w:val="003B0F28"/>
    <w:rsid w:val="003B1143"/>
    <w:rsid w:val="003B11B8"/>
    <w:rsid w:val="003B1C4C"/>
    <w:rsid w:val="003B1FB9"/>
    <w:rsid w:val="003B2317"/>
    <w:rsid w:val="003B26E3"/>
    <w:rsid w:val="003B2803"/>
    <w:rsid w:val="003B2AE3"/>
    <w:rsid w:val="003B33D4"/>
    <w:rsid w:val="003B342C"/>
    <w:rsid w:val="003B3B84"/>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CEB"/>
    <w:rsid w:val="003B6D8C"/>
    <w:rsid w:val="003B75BF"/>
    <w:rsid w:val="003B75D7"/>
    <w:rsid w:val="003C01CB"/>
    <w:rsid w:val="003C05AA"/>
    <w:rsid w:val="003C061B"/>
    <w:rsid w:val="003C0655"/>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2E8A"/>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656"/>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A6B"/>
    <w:rsid w:val="003E7ED9"/>
    <w:rsid w:val="003E7F4A"/>
    <w:rsid w:val="003F003E"/>
    <w:rsid w:val="003F0127"/>
    <w:rsid w:val="003F01D8"/>
    <w:rsid w:val="003F078C"/>
    <w:rsid w:val="003F09BE"/>
    <w:rsid w:val="003F0A98"/>
    <w:rsid w:val="003F0C88"/>
    <w:rsid w:val="003F0E50"/>
    <w:rsid w:val="003F0EA3"/>
    <w:rsid w:val="003F13D9"/>
    <w:rsid w:val="003F1443"/>
    <w:rsid w:val="003F1B04"/>
    <w:rsid w:val="003F1D71"/>
    <w:rsid w:val="003F1E25"/>
    <w:rsid w:val="003F20CC"/>
    <w:rsid w:val="003F2209"/>
    <w:rsid w:val="003F29EB"/>
    <w:rsid w:val="003F2A6C"/>
    <w:rsid w:val="003F2C2D"/>
    <w:rsid w:val="003F2E39"/>
    <w:rsid w:val="003F323D"/>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DC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2BD"/>
    <w:rsid w:val="004068B7"/>
    <w:rsid w:val="00406CCA"/>
    <w:rsid w:val="00406DD1"/>
    <w:rsid w:val="00407122"/>
    <w:rsid w:val="004072B9"/>
    <w:rsid w:val="004074AB"/>
    <w:rsid w:val="004079DE"/>
    <w:rsid w:val="00407FDD"/>
    <w:rsid w:val="00410205"/>
    <w:rsid w:val="0041028B"/>
    <w:rsid w:val="00410889"/>
    <w:rsid w:val="00410988"/>
    <w:rsid w:val="00410E10"/>
    <w:rsid w:val="004110DA"/>
    <w:rsid w:val="00411191"/>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782"/>
    <w:rsid w:val="004258A8"/>
    <w:rsid w:val="00425B11"/>
    <w:rsid w:val="00425D8C"/>
    <w:rsid w:val="00425E32"/>
    <w:rsid w:val="00425FAD"/>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ADC"/>
    <w:rsid w:val="00435C0D"/>
    <w:rsid w:val="00435F9A"/>
    <w:rsid w:val="00436501"/>
    <w:rsid w:val="0043658D"/>
    <w:rsid w:val="004365A2"/>
    <w:rsid w:val="004367BA"/>
    <w:rsid w:val="00436870"/>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25D"/>
    <w:rsid w:val="00456ADB"/>
    <w:rsid w:val="00456B09"/>
    <w:rsid w:val="00456FD6"/>
    <w:rsid w:val="00457328"/>
    <w:rsid w:val="00457482"/>
    <w:rsid w:val="004576C7"/>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69"/>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C5"/>
    <w:rsid w:val="004754E9"/>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947"/>
    <w:rsid w:val="00486111"/>
    <w:rsid w:val="00486817"/>
    <w:rsid w:val="00486D66"/>
    <w:rsid w:val="00486EB7"/>
    <w:rsid w:val="00486FEC"/>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319"/>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02E"/>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38"/>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4B79"/>
    <w:rsid w:val="004B5010"/>
    <w:rsid w:val="004B5175"/>
    <w:rsid w:val="004B5D12"/>
    <w:rsid w:val="004B5D8B"/>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8E1"/>
    <w:rsid w:val="004C294D"/>
    <w:rsid w:val="004C2A3C"/>
    <w:rsid w:val="004C3030"/>
    <w:rsid w:val="004C3153"/>
    <w:rsid w:val="004C32C9"/>
    <w:rsid w:val="004C354D"/>
    <w:rsid w:val="004C37A7"/>
    <w:rsid w:val="004C37B2"/>
    <w:rsid w:val="004C42BD"/>
    <w:rsid w:val="004C42F5"/>
    <w:rsid w:val="004C48F0"/>
    <w:rsid w:val="004C49C9"/>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4BE"/>
    <w:rsid w:val="004C65C7"/>
    <w:rsid w:val="004C65F1"/>
    <w:rsid w:val="004C6894"/>
    <w:rsid w:val="004C68CB"/>
    <w:rsid w:val="004C73DA"/>
    <w:rsid w:val="004C792A"/>
    <w:rsid w:val="004D020F"/>
    <w:rsid w:val="004D02D4"/>
    <w:rsid w:val="004D065E"/>
    <w:rsid w:val="004D07B4"/>
    <w:rsid w:val="004D0AE4"/>
    <w:rsid w:val="004D0EEA"/>
    <w:rsid w:val="004D106C"/>
    <w:rsid w:val="004D1089"/>
    <w:rsid w:val="004D185E"/>
    <w:rsid w:val="004D1CC1"/>
    <w:rsid w:val="004D286F"/>
    <w:rsid w:val="004D2892"/>
    <w:rsid w:val="004D296A"/>
    <w:rsid w:val="004D2A12"/>
    <w:rsid w:val="004D2BBB"/>
    <w:rsid w:val="004D32F3"/>
    <w:rsid w:val="004D3476"/>
    <w:rsid w:val="004D350E"/>
    <w:rsid w:val="004D3B63"/>
    <w:rsid w:val="004D3BA1"/>
    <w:rsid w:val="004D3D9D"/>
    <w:rsid w:val="004D4403"/>
    <w:rsid w:val="004D487D"/>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3E05"/>
    <w:rsid w:val="004E4113"/>
    <w:rsid w:val="004E4679"/>
    <w:rsid w:val="004E56F8"/>
    <w:rsid w:val="004E594C"/>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974"/>
    <w:rsid w:val="004F0A5A"/>
    <w:rsid w:val="004F0A76"/>
    <w:rsid w:val="004F0D15"/>
    <w:rsid w:val="004F0DA4"/>
    <w:rsid w:val="004F0F89"/>
    <w:rsid w:val="004F1123"/>
    <w:rsid w:val="004F1311"/>
    <w:rsid w:val="004F17DE"/>
    <w:rsid w:val="004F18B8"/>
    <w:rsid w:val="004F194D"/>
    <w:rsid w:val="004F1A34"/>
    <w:rsid w:val="004F1BBB"/>
    <w:rsid w:val="004F211C"/>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6DE6"/>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CC3"/>
    <w:rsid w:val="00503E4D"/>
    <w:rsid w:val="005043BB"/>
    <w:rsid w:val="0050487E"/>
    <w:rsid w:val="0050489C"/>
    <w:rsid w:val="005048A5"/>
    <w:rsid w:val="005048F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076CA"/>
    <w:rsid w:val="00507797"/>
    <w:rsid w:val="00510795"/>
    <w:rsid w:val="005107BD"/>
    <w:rsid w:val="00510CD1"/>
    <w:rsid w:val="00510D8A"/>
    <w:rsid w:val="00510F51"/>
    <w:rsid w:val="00511258"/>
    <w:rsid w:val="0051149B"/>
    <w:rsid w:val="00511770"/>
    <w:rsid w:val="00511960"/>
    <w:rsid w:val="00511994"/>
    <w:rsid w:val="00511EE9"/>
    <w:rsid w:val="00511FCA"/>
    <w:rsid w:val="00511FCE"/>
    <w:rsid w:val="00512866"/>
    <w:rsid w:val="005129C9"/>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7FF"/>
    <w:rsid w:val="00516879"/>
    <w:rsid w:val="0051691F"/>
    <w:rsid w:val="00516944"/>
    <w:rsid w:val="00516E01"/>
    <w:rsid w:val="00516E2D"/>
    <w:rsid w:val="00516F1E"/>
    <w:rsid w:val="00516F35"/>
    <w:rsid w:val="005174E2"/>
    <w:rsid w:val="00517CD1"/>
    <w:rsid w:val="005209B2"/>
    <w:rsid w:val="005209C5"/>
    <w:rsid w:val="00520A0B"/>
    <w:rsid w:val="00520AE8"/>
    <w:rsid w:val="00520B6A"/>
    <w:rsid w:val="00520CE9"/>
    <w:rsid w:val="00520DB5"/>
    <w:rsid w:val="005211A2"/>
    <w:rsid w:val="00521245"/>
    <w:rsid w:val="005212B1"/>
    <w:rsid w:val="00521CCE"/>
    <w:rsid w:val="00521F3E"/>
    <w:rsid w:val="00522315"/>
    <w:rsid w:val="005223D2"/>
    <w:rsid w:val="00522A21"/>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DB"/>
    <w:rsid w:val="00527DB9"/>
    <w:rsid w:val="0053006C"/>
    <w:rsid w:val="005309F5"/>
    <w:rsid w:val="00530E26"/>
    <w:rsid w:val="00531167"/>
    <w:rsid w:val="005312BD"/>
    <w:rsid w:val="00531663"/>
    <w:rsid w:val="00531678"/>
    <w:rsid w:val="00531B00"/>
    <w:rsid w:val="00531D19"/>
    <w:rsid w:val="005323C9"/>
    <w:rsid w:val="005326D5"/>
    <w:rsid w:val="0053297D"/>
    <w:rsid w:val="00532AF6"/>
    <w:rsid w:val="00532BDF"/>
    <w:rsid w:val="005331D2"/>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AF"/>
    <w:rsid w:val="00537F6C"/>
    <w:rsid w:val="00540068"/>
    <w:rsid w:val="00540253"/>
    <w:rsid w:val="00540292"/>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213B"/>
    <w:rsid w:val="00552415"/>
    <w:rsid w:val="0055291C"/>
    <w:rsid w:val="00552D8C"/>
    <w:rsid w:val="00553023"/>
    <w:rsid w:val="0055311A"/>
    <w:rsid w:val="005538D3"/>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528"/>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229D"/>
    <w:rsid w:val="005624A2"/>
    <w:rsid w:val="00562623"/>
    <w:rsid w:val="00562862"/>
    <w:rsid w:val="00562C01"/>
    <w:rsid w:val="00562C13"/>
    <w:rsid w:val="00562CD8"/>
    <w:rsid w:val="005630CF"/>
    <w:rsid w:val="00563276"/>
    <w:rsid w:val="00563544"/>
    <w:rsid w:val="0056392D"/>
    <w:rsid w:val="00563A01"/>
    <w:rsid w:val="00563E41"/>
    <w:rsid w:val="00563FC5"/>
    <w:rsid w:val="005645FF"/>
    <w:rsid w:val="00564991"/>
    <w:rsid w:val="00564BC9"/>
    <w:rsid w:val="00564C9D"/>
    <w:rsid w:val="00564EFB"/>
    <w:rsid w:val="00564FE1"/>
    <w:rsid w:val="005657F0"/>
    <w:rsid w:val="00565D07"/>
    <w:rsid w:val="00566221"/>
    <w:rsid w:val="00566C49"/>
    <w:rsid w:val="00566CE3"/>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663"/>
    <w:rsid w:val="00572C5B"/>
    <w:rsid w:val="00573395"/>
    <w:rsid w:val="00573A7C"/>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2CD1"/>
    <w:rsid w:val="0059379E"/>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C1"/>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668"/>
    <w:rsid w:val="005A075B"/>
    <w:rsid w:val="005A0867"/>
    <w:rsid w:val="005A0D46"/>
    <w:rsid w:val="005A0D75"/>
    <w:rsid w:val="005A0F56"/>
    <w:rsid w:val="005A1797"/>
    <w:rsid w:val="005A197A"/>
    <w:rsid w:val="005A1C1C"/>
    <w:rsid w:val="005A1CA8"/>
    <w:rsid w:val="005A1ED6"/>
    <w:rsid w:val="005A22B0"/>
    <w:rsid w:val="005A2461"/>
    <w:rsid w:val="005A24E0"/>
    <w:rsid w:val="005A286A"/>
    <w:rsid w:val="005A2F0F"/>
    <w:rsid w:val="005A3539"/>
    <w:rsid w:val="005A38D1"/>
    <w:rsid w:val="005A397C"/>
    <w:rsid w:val="005A3B00"/>
    <w:rsid w:val="005A4517"/>
    <w:rsid w:val="005A45AC"/>
    <w:rsid w:val="005A4758"/>
    <w:rsid w:val="005A47B0"/>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32C9"/>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6AD"/>
    <w:rsid w:val="005C6B5F"/>
    <w:rsid w:val="005C6BEC"/>
    <w:rsid w:val="005C6C3F"/>
    <w:rsid w:val="005C6E48"/>
    <w:rsid w:val="005C6EC0"/>
    <w:rsid w:val="005C7040"/>
    <w:rsid w:val="005C7482"/>
    <w:rsid w:val="005C7544"/>
    <w:rsid w:val="005C799E"/>
    <w:rsid w:val="005C7AEB"/>
    <w:rsid w:val="005C7C4F"/>
    <w:rsid w:val="005C7C5B"/>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3EA"/>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A4B"/>
    <w:rsid w:val="005E2B16"/>
    <w:rsid w:val="005E2E4E"/>
    <w:rsid w:val="005E2FB8"/>
    <w:rsid w:val="005E3032"/>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92"/>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1FCD"/>
    <w:rsid w:val="005F23C5"/>
    <w:rsid w:val="005F2D82"/>
    <w:rsid w:val="005F2E38"/>
    <w:rsid w:val="005F2E5E"/>
    <w:rsid w:val="005F2F03"/>
    <w:rsid w:val="005F2FE3"/>
    <w:rsid w:val="005F362B"/>
    <w:rsid w:val="005F3970"/>
    <w:rsid w:val="005F3997"/>
    <w:rsid w:val="005F3B57"/>
    <w:rsid w:val="005F3B80"/>
    <w:rsid w:val="005F3D29"/>
    <w:rsid w:val="005F4157"/>
    <w:rsid w:val="005F41DA"/>
    <w:rsid w:val="005F448F"/>
    <w:rsid w:val="005F454E"/>
    <w:rsid w:val="005F4664"/>
    <w:rsid w:val="005F49FF"/>
    <w:rsid w:val="005F4E88"/>
    <w:rsid w:val="005F54EA"/>
    <w:rsid w:val="005F59CF"/>
    <w:rsid w:val="005F5E36"/>
    <w:rsid w:val="005F62B2"/>
    <w:rsid w:val="005F62D1"/>
    <w:rsid w:val="005F6833"/>
    <w:rsid w:val="005F6BBC"/>
    <w:rsid w:val="005F7205"/>
    <w:rsid w:val="005F7361"/>
    <w:rsid w:val="005F7464"/>
    <w:rsid w:val="005F7AC7"/>
    <w:rsid w:val="0060005A"/>
    <w:rsid w:val="0060014C"/>
    <w:rsid w:val="006001A4"/>
    <w:rsid w:val="00600BE2"/>
    <w:rsid w:val="00600C11"/>
    <w:rsid w:val="00600DE9"/>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629"/>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3BC"/>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45"/>
    <w:rsid w:val="006208CE"/>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E6E"/>
    <w:rsid w:val="00623F76"/>
    <w:rsid w:val="00624106"/>
    <w:rsid w:val="00624111"/>
    <w:rsid w:val="00624669"/>
    <w:rsid w:val="0062512C"/>
    <w:rsid w:val="00625320"/>
    <w:rsid w:val="00625B50"/>
    <w:rsid w:val="00625BF9"/>
    <w:rsid w:val="00625E7A"/>
    <w:rsid w:val="00625F51"/>
    <w:rsid w:val="00626092"/>
    <w:rsid w:val="00626214"/>
    <w:rsid w:val="00626365"/>
    <w:rsid w:val="00626920"/>
    <w:rsid w:val="00626C72"/>
    <w:rsid w:val="00626D2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454"/>
    <w:rsid w:val="00633721"/>
    <w:rsid w:val="006339C7"/>
    <w:rsid w:val="00633C05"/>
    <w:rsid w:val="00633C65"/>
    <w:rsid w:val="00634395"/>
    <w:rsid w:val="006352A0"/>
    <w:rsid w:val="006355E0"/>
    <w:rsid w:val="006359A0"/>
    <w:rsid w:val="00636529"/>
    <w:rsid w:val="006365C5"/>
    <w:rsid w:val="00636FAB"/>
    <w:rsid w:val="00636FBA"/>
    <w:rsid w:val="00637502"/>
    <w:rsid w:val="0063750B"/>
    <w:rsid w:val="00637D07"/>
    <w:rsid w:val="00637F00"/>
    <w:rsid w:val="00637F8A"/>
    <w:rsid w:val="00640085"/>
    <w:rsid w:val="00640133"/>
    <w:rsid w:val="006406FF"/>
    <w:rsid w:val="0064077E"/>
    <w:rsid w:val="006407E2"/>
    <w:rsid w:val="00640868"/>
    <w:rsid w:val="0064108F"/>
    <w:rsid w:val="00641D04"/>
    <w:rsid w:val="006420B6"/>
    <w:rsid w:val="0064212C"/>
    <w:rsid w:val="006425FA"/>
    <w:rsid w:val="00642737"/>
    <w:rsid w:val="0064276E"/>
    <w:rsid w:val="006427AB"/>
    <w:rsid w:val="00642947"/>
    <w:rsid w:val="00642B0E"/>
    <w:rsid w:val="00642E66"/>
    <w:rsid w:val="006432F6"/>
    <w:rsid w:val="006436AC"/>
    <w:rsid w:val="00643902"/>
    <w:rsid w:val="00643B24"/>
    <w:rsid w:val="00643C64"/>
    <w:rsid w:val="00643D54"/>
    <w:rsid w:val="00643E5D"/>
    <w:rsid w:val="006440D3"/>
    <w:rsid w:val="00644510"/>
    <w:rsid w:val="00644611"/>
    <w:rsid w:val="00644AE0"/>
    <w:rsid w:val="006453FD"/>
    <w:rsid w:val="00645426"/>
    <w:rsid w:val="0064547C"/>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41D"/>
    <w:rsid w:val="00651528"/>
    <w:rsid w:val="006516E1"/>
    <w:rsid w:val="00652167"/>
    <w:rsid w:val="00652423"/>
    <w:rsid w:val="00652546"/>
    <w:rsid w:val="006528E5"/>
    <w:rsid w:val="006528F5"/>
    <w:rsid w:val="00652B71"/>
    <w:rsid w:val="00652F56"/>
    <w:rsid w:val="00653090"/>
    <w:rsid w:val="00653578"/>
    <w:rsid w:val="00653596"/>
    <w:rsid w:val="006538E3"/>
    <w:rsid w:val="006542F3"/>
    <w:rsid w:val="0065438C"/>
    <w:rsid w:val="006544C7"/>
    <w:rsid w:val="006546EC"/>
    <w:rsid w:val="00655559"/>
    <w:rsid w:val="0065596E"/>
    <w:rsid w:val="006559D0"/>
    <w:rsid w:val="006559E2"/>
    <w:rsid w:val="00655E09"/>
    <w:rsid w:val="006563EB"/>
    <w:rsid w:val="00656643"/>
    <w:rsid w:val="00656E36"/>
    <w:rsid w:val="006576CA"/>
    <w:rsid w:val="00657A46"/>
    <w:rsid w:val="00657AEE"/>
    <w:rsid w:val="00657EA7"/>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355D"/>
    <w:rsid w:val="0066487A"/>
    <w:rsid w:val="00664936"/>
    <w:rsid w:val="00664E76"/>
    <w:rsid w:val="00664EF5"/>
    <w:rsid w:val="0066505A"/>
    <w:rsid w:val="006650EE"/>
    <w:rsid w:val="00665373"/>
    <w:rsid w:val="006657EC"/>
    <w:rsid w:val="00665A57"/>
    <w:rsid w:val="00665BA8"/>
    <w:rsid w:val="00665BE1"/>
    <w:rsid w:val="00665C5B"/>
    <w:rsid w:val="00665CE8"/>
    <w:rsid w:val="0066604F"/>
    <w:rsid w:val="00666109"/>
    <w:rsid w:val="006662A7"/>
    <w:rsid w:val="006663E9"/>
    <w:rsid w:val="006667C5"/>
    <w:rsid w:val="0066686D"/>
    <w:rsid w:val="00667700"/>
    <w:rsid w:val="00667711"/>
    <w:rsid w:val="006678C4"/>
    <w:rsid w:val="00667FAC"/>
    <w:rsid w:val="006700CD"/>
    <w:rsid w:val="00670367"/>
    <w:rsid w:val="006709B2"/>
    <w:rsid w:val="00670B2C"/>
    <w:rsid w:val="00670DC4"/>
    <w:rsid w:val="00671200"/>
    <w:rsid w:val="006718A4"/>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61C"/>
    <w:rsid w:val="0067573D"/>
    <w:rsid w:val="006757D0"/>
    <w:rsid w:val="0067645E"/>
    <w:rsid w:val="006765CE"/>
    <w:rsid w:val="0067668E"/>
    <w:rsid w:val="006768AB"/>
    <w:rsid w:val="00676AF3"/>
    <w:rsid w:val="00676B53"/>
    <w:rsid w:val="00677071"/>
    <w:rsid w:val="00677135"/>
    <w:rsid w:val="006772E2"/>
    <w:rsid w:val="00677A8A"/>
    <w:rsid w:val="00677AE3"/>
    <w:rsid w:val="006800DA"/>
    <w:rsid w:val="0068021C"/>
    <w:rsid w:val="006802D0"/>
    <w:rsid w:val="00680BE2"/>
    <w:rsid w:val="00680C47"/>
    <w:rsid w:val="00680DD5"/>
    <w:rsid w:val="00680E81"/>
    <w:rsid w:val="00680FA2"/>
    <w:rsid w:val="00681554"/>
    <w:rsid w:val="006815FB"/>
    <w:rsid w:val="00681673"/>
    <w:rsid w:val="00681907"/>
    <w:rsid w:val="0068198C"/>
    <w:rsid w:val="00681DA5"/>
    <w:rsid w:val="00681FC9"/>
    <w:rsid w:val="0068228B"/>
    <w:rsid w:val="00682406"/>
    <w:rsid w:val="00682449"/>
    <w:rsid w:val="006827D4"/>
    <w:rsid w:val="00682B21"/>
    <w:rsid w:val="00682B87"/>
    <w:rsid w:val="00682BDE"/>
    <w:rsid w:val="00682BEE"/>
    <w:rsid w:val="00683BC4"/>
    <w:rsid w:val="00683DC0"/>
    <w:rsid w:val="00683E86"/>
    <w:rsid w:val="006843CB"/>
    <w:rsid w:val="0068447E"/>
    <w:rsid w:val="006846BA"/>
    <w:rsid w:val="00684CB6"/>
    <w:rsid w:val="006850FF"/>
    <w:rsid w:val="00685277"/>
    <w:rsid w:val="0068569A"/>
    <w:rsid w:val="006856A8"/>
    <w:rsid w:val="00685E05"/>
    <w:rsid w:val="00685E87"/>
    <w:rsid w:val="00686EDC"/>
    <w:rsid w:val="0068740B"/>
    <w:rsid w:val="006874CB"/>
    <w:rsid w:val="0068785A"/>
    <w:rsid w:val="00690071"/>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E34"/>
    <w:rsid w:val="00692F22"/>
    <w:rsid w:val="0069311B"/>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A6C"/>
    <w:rsid w:val="00696CFD"/>
    <w:rsid w:val="00697009"/>
    <w:rsid w:val="00697F42"/>
    <w:rsid w:val="006A0091"/>
    <w:rsid w:val="006A028E"/>
    <w:rsid w:val="006A02E7"/>
    <w:rsid w:val="006A0547"/>
    <w:rsid w:val="006A05DF"/>
    <w:rsid w:val="006A060E"/>
    <w:rsid w:val="006A0682"/>
    <w:rsid w:val="006A0C33"/>
    <w:rsid w:val="006A0D35"/>
    <w:rsid w:val="006A0EA4"/>
    <w:rsid w:val="006A0F44"/>
    <w:rsid w:val="006A0F61"/>
    <w:rsid w:val="006A11DE"/>
    <w:rsid w:val="006A1748"/>
    <w:rsid w:val="006A188A"/>
    <w:rsid w:val="006A19C1"/>
    <w:rsid w:val="006A1A6B"/>
    <w:rsid w:val="006A1F11"/>
    <w:rsid w:val="006A1FB6"/>
    <w:rsid w:val="006A2062"/>
    <w:rsid w:val="006A2603"/>
    <w:rsid w:val="006A2604"/>
    <w:rsid w:val="006A2697"/>
    <w:rsid w:val="006A27F8"/>
    <w:rsid w:val="006A2C3F"/>
    <w:rsid w:val="006A2DA5"/>
    <w:rsid w:val="006A3382"/>
    <w:rsid w:val="006A33C0"/>
    <w:rsid w:val="006A3A67"/>
    <w:rsid w:val="006A3D2A"/>
    <w:rsid w:val="006A3D5C"/>
    <w:rsid w:val="006A412E"/>
    <w:rsid w:val="006A4176"/>
    <w:rsid w:val="006A4252"/>
    <w:rsid w:val="006A4399"/>
    <w:rsid w:val="006A4849"/>
    <w:rsid w:val="006A4B52"/>
    <w:rsid w:val="006A4CA7"/>
    <w:rsid w:val="006A4CAA"/>
    <w:rsid w:val="006A4FF6"/>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7078"/>
    <w:rsid w:val="006A7BF6"/>
    <w:rsid w:val="006B038A"/>
    <w:rsid w:val="006B0548"/>
    <w:rsid w:val="006B08EC"/>
    <w:rsid w:val="006B0EEC"/>
    <w:rsid w:val="006B1051"/>
    <w:rsid w:val="006B12AA"/>
    <w:rsid w:val="006B1700"/>
    <w:rsid w:val="006B178F"/>
    <w:rsid w:val="006B1DC7"/>
    <w:rsid w:val="006B1E61"/>
    <w:rsid w:val="006B1F2D"/>
    <w:rsid w:val="006B21AF"/>
    <w:rsid w:val="006B26BC"/>
    <w:rsid w:val="006B27AC"/>
    <w:rsid w:val="006B2E12"/>
    <w:rsid w:val="006B3015"/>
    <w:rsid w:val="006B3276"/>
    <w:rsid w:val="006B35B3"/>
    <w:rsid w:val="006B3628"/>
    <w:rsid w:val="006B4273"/>
    <w:rsid w:val="006B47B7"/>
    <w:rsid w:val="006B493F"/>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B73"/>
    <w:rsid w:val="006C4C10"/>
    <w:rsid w:val="006C4CB3"/>
    <w:rsid w:val="006C52FF"/>
    <w:rsid w:val="006C613C"/>
    <w:rsid w:val="006C63D1"/>
    <w:rsid w:val="006C640B"/>
    <w:rsid w:val="006C64DE"/>
    <w:rsid w:val="006C6691"/>
    <w:rsid w:val="006C66AE"/>
    <w:rsid w:val="006C698B"/>
    <w:rsid w:val="006C6A5E"/>
    <w:rsid w:val="006C6CFA"/>
    <w:rsid w:val="006C7139"/>
    <w:rsid w:val="006C7727"/>
    <w:rsid w:val="006C78FA"/>
    <w:rsid w:val="006C794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6B1"/>
    <w:rsid w:val="006E0A0A"/>
    <w:rsid w:val="006E0B4A"/>
    <w:rsid w:val="006E0C02"/>
    <w:rsid w:val="006E0F35"/>
    <w:rsid w:val="006E0F77"/>
    <w:rsid w:val="006E1995"/>
    <w:rsid w:val="006E1A1D"/>
    <w:rsid w:val="006E1FA7"/>
    <w:rsid w:val="006E20E6"/>
    <w:rsid w:val="006E26BF"/>
    <w:rsid w:val="006E29A4"/>
    <w:rsid w:val="006E2A3A"/>
    <w:rsid w:val="006E2CFE"/>
    <w:rsid w:val="006E3073"/>
    <w:rsid w:val="006E31A4"/>
    <w:rsid w:val="006E31DC"/>
    <w:rsid w:val="006E3562"/>
    <w:rsid w:val="006E3878"/>
    <w:rsid w:val="006E4806"/>
    <w:rsid w:val="006E482F"/>
    <w:rsid w:val="006E48B6"/>
    <w:rsid w:val="006E4B28"/>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D84"/>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BC0"/>
    <w:rsid w:val="00703E1F"/>
    <w:rsid w:val="007042E7"/>
    <w:rsid w:val="0070504F"/>
    <w:rsid w:val="007054BB"/>
    <w:rsid w:val="00705595"/>
    <w:rsid w:val="00705A57"/>
    <w:rsid w:val="00705AE8"/>
    <w:rsid w:val="00705CF3"/>
    <w:rsid w:val="0070615E"/>
    <w:rsid w:val="00706198"/>
    <w:rsid w:val="00706544"/>
    <w:rsid w:val="007067A5"/>
    <w:rsid w:val="00707015"/>
    <w:rsid w:val="007070EA"/>
    <w:rsid w:val="0070710C"/>
    <w:rsid w:val="0070729A"/>
    <w:rsid w:val="0070760B"/>
    <w:rsid w:val="00707D0D"/>
    <w:rsid w:val="00707FCA"/>
    <w:rsid w:val="007100ED"/>
    <w:rsid w:val="007108CC"/>
    <w:rsid w:val="00710AFB"/>
    <w:rsid w:val="00710C71"/>
    <w:rsid w:val="00711213"/>
    <w:rsid w:val="007115FE"/>
    <w:rsid w:val="007118CA"/>
    <w:rsid w:val="00711ABA"/>
    <w:rsid w:val="00711D82"/>
    <w:rsid w:val="00711FED"/>
    <w:rsid w:val="007123C0"/>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019"/>
    <w:rsid w:val="0071750C"/>
    <w:rsid w:val="007177F4"/>
    <w:rsid w:val="00717EED"/>
    <w:rsid w:val="00720512"/>
    <w:rsid w:val="00720DCF"/>
    <w:rsid w:val="00720ED6"/>
    <w:rsid w:val="00721249"/>
    <w:rsid w:val="007218E3"/>
    <w:rsid w:val="00721A82"/>
    <w:rsid w:val="00721B5B"/>
    <w:rsid w:val="00721BA0"/>
    <w:rsid w:val="00721D3E"/>
    <w:rsid w:val="00721D82"/>
    <w:rsid w:val="00721EB9"/>
    <w:rsid w:val="00722603"/>
    <w:rsid w:val="007226AB"/>
    <w:rsid w:val="007229C4"/>
    <w:rsid w:val="00722F48"/>
    <w:rsid w:val="00723943"/>
    <w:rsid w:val="00723D26"/>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279"/>
    <w:rsid w:val="007303DC"/>
    <w:rsid w:val="00730573"/>
    <w:rsid w:val="0073077C"/>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D6"/>
    <w:rsid w:val="007362E6"/>
    <w:rsid w:val="007366A8"/>
    <w:rsid w:val="007366BE"/>
    <w:rsid w:val="00736715"/>
    <w:rsid w:val="0073687D"/>
    <w:rsid w:val="00736894"/>
    <w:rsid w:val="00736980"/>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C86"/>
    <w:rsid w:val="00741E91"/>
    <w:rsid w:val="0074242F"/>
    <w:rsid w:val="00742682"/>
    <w:rsid w:val="00742A2C"/>
    <w:rsid w:val="00742A93"/>
    <w:rsid w:val="00742C78"/>
    <w:rsid w:val="00742E38"/>
    <w:rsid w:val="00743346"/>
    <w:rsid w:val="00743444"/>
    <w:rsid w:val="0074373A"/>
    <w:rsid w:val="00743B44"/>
    <w:rsid w:val="00744114"/>
    <w:rsid w:val="00744E13"/>
    <w:rsid w:val="00744F15"/>
    <w:rsid w:val="0074503B"/>
    <w:rsid w:val="007451F1"/>
    <w:rsid w:val="0074550A"/>
    <w:rsid w:val="00745A20"/>
    <w:rsid w:val="00745FD6"/>
    <w:rsid w:val="00746019"/>
    <w:rsid w:val="00746E92"/>
    <w:rsid w:val="0074709B"/>
    <w:rsid w:val="007477F4"/>
    <w:rsid w:val="00747A62"/>
    <w:rsid w:val="00747CA8"/>
    <w:rsid w:val="00747E9B"/>
    <w:rsid w:val="0075009E"/>
    <w:rsid w:val="007502E9"/>
    <w:rsid w:val="007503B4"/>
    <w:rsid w:val="0075051D"/>
    <w:rsid w:val="00750A83"/>
    <w:rsid w:val="00750B59"/>
    <w:rsid w:val="00750F9F"/>
    <w:rsid w:val="0075131E"/>
    <w:rsid w:val="00751775"/>
    <w:rsid w:val="007519ED"/>
    <w:rsid w:val="00751B8C"/>
    <w:rsid w:val="00751EA7"/>
    <w:rsid w:val="00751F58"/>
    <w:rsid w:val="00752143"/>
    <w:rsid w:val="007522A5"/>
    <w:rsid w:val="007526A1"/>
    <w:rsid w:val="007527A4"/>
    <w:rsid w:val="007529E3"/>
    <w:rsid w:val="007529F7"/>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6C6"/>
    <w:rsid w:val="0075671E"/>
    <w:rsid w:val="007568F9"/>
    <w:rsid w:val="007569CD"/>
    <w:rsid w:val="007569E8"/>
    <w:rsid w:val="0075721F"/>
    <w:rsid w:val="00757369"/>
    <w:rsid w:val="00757981"/>
    <w:rsid w:val="00757A98"/>
    <w:rsid w:val="00757EFE"/>
    <w:rsid w:val="00757FC0"/>
    <w:rsid w:val="00760095"/>
    <w:rsid w:val="0076071A"/>
    <w:rsid w:val="0076079C"/>
    <w:rsid w:val="00761660"/>
    <w:rsid w:val="007618A5"/>
    <w:rsid w:val="00761A90"/>
    <w:rsid w:val="00761E26"/>
    <w:rsid w:val="0076204F"/>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026"/>
    <w:rsid w:val="0077538D"/>
    <w:rsid w:val="00775C6E"/>
    <w:rsid w:val="00775D29"/>
    <w:rsid w:val="007760DC"/>
    <w:rsid w:val="007761CD"/>
    <w:rsid w:val="00776241"/>
    <w:rsid w:val="007764D0"/>
    <w:rsid w:val="00776744"/>
    <w:rsid w:val="007768AE"/>
    <w:rsid w:val="00776984"/>
    <w:rsid w:val="00776B8D"/>
    <w:rsid w:val="00776BEA"/>
    <w:rsid w:val="00776D50"/>
    <w:rsid w:val="00776E36"/>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0AF"/>
    <w:rsid w:val="007905C9"/>
    <w:rsid w:val="007905CB"/>
    <w:rsid w:val="00790A05"/>
    <w:rsid w:val="00790A12"/>
    <w:rsid w:val="00790ADE"/>
    <w:rsid w:val="00790D70"/>
    <w:rsid w:val="00790D71"/>
    <w:rsid w:val="00790D75"/>
    <w:rsid w:val="00790F3F"/>
    <w:rsid w:val="007910BE"/>
    <w:rsid w:val="00791242"/>
    <w:rsid w:val="007913BB"/>
    <w:rsid w:val="00791699"/>
    <w:rsid w:val="007918B7"/>
    <w:rsid w:val="00791CAA"/>
    <w:rsid w:val="00791DD2"/>
    <w:rsid w:val="00792204"/>
    <w:rsid w:val="00792298"/>
    <w:rsid w:val="00792356"/>
    <w:rsid w:val="007925F0"/>
    <w:rsid w:val="00792685"/>
    <w:rsid w:val="007926BB"/>
    <w:rsid w:val="007928AD"/>
    <w:rsid w:val="00792D90"/>
    <w:rsid w:val="00792E4F"/>
    <w:rsid w:val="007933B4"/>
    <w:rsid w:val="00793C90"/>
    <w:rsid w:val="00793CF8"/>
    <w:rsid w:val="00793D09"/>
    <w:rsid w:val="00794043"/>
    <w:rsid w:val="007948FF"/>
    <w:rsid w:val="00794E87"/>
    <w:rsid w:val="00794F7B"/>
    <w:rsid w:val="007951ED"/>
    <w:rsid w:val="0079584F"/>
    <w:rsid w:val="00795F63"/>
    <w:rsid w:val="0079600F"/>
    <w:rsid w:val="00796304"/>
    <w:rsid w:val="007968BC"/>
    <w:rsid w:val="00796E53"/>
    <w:rsid w:val="00796FC4"/>
    <w:rsid w:val="0079783F"/>
    <w:rsid w:val="007979F2"/>
    <w:rsid w:val="00797A7C"/>
    <w:rsid w:val="00797DD8"/>
    <w:rsid w:val="00797E07"/>
    <w:rsid w:val="007A03C6"/>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542"/>
    <w:rsid w:val="007B16B0"/>
    <w:rsid w:val="007B1D15"/>
    <w:rsid w:val="007B1DF7"/>
    <w:rsid w:val="007B1F2C"/>
    <w:rsid w:val="007B2022"/>
    <w:rsid w:val="007B22D3"/>
    <w:rsid w:val="007B25E5"/>
    <w:rsid w:val="007B27D5"/>
    <w:rsid w:val="007B2B15"/>
    <w:rsid w:val="007B2B69"/>
    <w:rsid w:val="007B2EEE"/>
    <w:rsid w:val="007B3137"/>
    <w:rsid w:val="007B36AA"/>
    <w:rsid w:val="007B4175"/>
    <w:rsid w:val="007B4246"/>
    <w:rsid w:val="007B42A4"/>
    <w:rsid w:val="007B4366"/>
    <w:rsid w:val="007B4659"/>
    <w:rsid w:val="007B477E"/>
    <w:rsid w:val="007B47F6"/>
    <w:rsid w:val="007B4F52"/>
    <w:rsid w:val="007B52E6"/>
    <w:rsid w:val="007B5857"/>
    <w:rsid w:val="007B5AED"/>
    <w:rsid w:val="007B5D2D"/>
    <w:rsid w:val="007B62DC"/>
    <w:rsid w:val="007B64A5"/>
    <w:rsid w:val="007B6563"/>
    <w:rsid w:val="007B6F6D"/>
    <w:rsid w:val="007B7045"/>
    <w:rsid w:val="007B73AA"/>
    <w:rsid w:val="007B7410"/>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6"/>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75E"/>
    <w:rsid w:val="007D0BAC"/>
    <w:rsid w:val="007D0CDB"/>
    <w:rsid w:val="007D2555"/>
    <w:rsid w:val="007D28C3"/>
    <w:rsid w:val="007D2AE7"/>
    <w:rsid w:val="007D2B44"/>
    <w:rsid w:val="007D2C2D"/>
    <w:rsid w:val="007D2F53"/>
    <w:rsid w:val="007D2F55"/>
    <w:rsid w:val="007D3148"/>
    <w:rsid w:val="007D340F"/>
    <w:rsid w:val="007D36EC"/>
    <w:rsid w:val="007D39A7"/>
    <w:rsid w:val="007D39C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39E"/>
    <w:rsid w:val="007D66F3"/>
    <w:rsid w:val="007D6763"/>
    <w:rsid w:val="007D6D62"/>
    <w:rsid w:val="007D6F88"/>
    <w:rsid w:val="007D7160"/>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B73"/>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F0115"/>
    <w:rsid w:val="007F01AE"/>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87"/>
    <w:rsid w:val="007F3BDF"/>
    <w:rsid w:val="007F3E4B"/>
    <w:rsid w:val="007F3FC2"/>
    <w:rsid w:val="007F48A2"/>
    <w:rsid w:val="007F4C1A"/>
    <w:rsid w:val="007F54D9"/>
    <w:rsid w:val="007F56E5"/>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8A5"/>
    <w:rsid w:val="00802B49"/>
    <w:rsid w:val="00802CD6"/>
    <w:rsid w:val="00802DB8"/>
    <w:rsid w:val="00802F6E"/>
    <w:rsid w:val="00803038"/>
    <w:rsid w:val="00803403"/>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5D2"/>
    <w:rsid w:val="0080760E"/>
    <w:rsid w:val="00807780"/>
    <w:rsid w:val="008078DC"/>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6503"/>
    <w:rsid w:val="008167BB"/>
    <w:rsid w:val="00816878"/>
    <w:rsid w:val="0081694C"/>
    <w:rsid w:val="00816EE2"/>
    <w:rsid w:val="008170DA"/>
    <w:rsid w:val="0081718D"/>
    <w:rsid w:val="008173A3"/>
    <w:rsid w:val="008175BA"/>
    <w:rsid w:val="008176F9"/>
    <w:rsid w:val="008177A5"/>
    <w:rsid w:val="00817998"/>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0F3A"/>
    <w:rsid w:val="00831241"/>
    <w:rsid w:val="008313F8"/>
    <w:rsid w:val="00831659"/>
    <w:rsid w:val="00831FBD"/>
    <w:rsid w:val="0083239C"/>
    <w:rsid w:val="0083239F"/>
    <w:rsid w:val="0083273B"/>
    <w:rsid w:val="00832A15"/>
    <w:rsid w:val="00832AF7"/>
    <w:rsid w:val="00832B22"/>
    <w:rsid w:val="008333B4"/>
    <w:rsid w:val="00833BBD"/>
    <w:rsid w:val="00833C6E"/>
    <w:rsid w:val="00833E4E"/>
    <w:rsid w:val="00833FBD"/>
    <w:rsid w:val="00834455"/>
    <w:rsid w:val="00834D11"/>
    <w:rsid w:val="00834F55"/>
    <w:rsid w:val="008358CD"/>
    <w:rsid w:val="008358DD"/>
    <w:rsid w:val="00835A96"/>
    <w:rsid w:val="00835D8F"/>
    <w:rsid w:val="00835DE7"/>
    <w:rsid w:val="00836116"/>
    <w:rsid w:val="00836254"/>
    <w:rsid w:val="008368C5"/>
    <w:rsid w:val="00836B63"/>
    <w:rsid w:val="008374BD"/>
    <w:rsid w:val="00837562"/>
    <w:rsid w:val="008376B0"/>
    <w:rsid w:val="00837AED"/>
    <w:rsid w:val="00837B7A"/>
    <w:rsid w:val="008405D5"/>
    <w:rsid w:val="0084064A"/>
    <w:rsid w:val="0084098F"/>
    <w:rsid w:val="00840E63"/>
    <w:rsid w:val="0084102E"/>
    <w:rsid w:val="00841055"/>
    <w:rsid w:val="008410A9"/>
    <w:rsid w:val="00841735"/>
    <w:rsid w:val="008419A5"/>
    <w:rsid w:val="00841BFE"/>
    <w:rsid w:val="00841F09"/>
    <w:rsid w:val="008420CE"/>
    <w:rsid w:val="008421DC"/>
    <w:rsid w:val="0084223A"/>
    <w:rsid w:val="00842320"/>
    <w:rsid w:val="008425C8"/>
    <w:rsid w:val="00842B07"/>
    <w:rsid w:val="00842B59"/>
    <w:rsid w:val="00843121"/>
    <w:rsid w:val="00843D61"/>
    <w:rsid w:val="00843FF9"/>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DAC"/>
    <w:rsid w:val="00847E6D"/>
    <w:rsid w:val="008502DA"/>
    <w:rsid w:val="00850AA9"/>
    <w:rsid w:val="00850B92"/>
    <w:rsid w:val="00850EE0"/>
    <w:rsid w:val="00850EE2"/>
    <w:rsid w:val="008511C7"/>
    <w:rsid w:val="00851222"/>
    <w:rsid w:val="008513E2"/>
    <w:rsid w:val="008519BF"/>
    <w:rsid w:val="008521FD"/>
    <w:rsid w:val="00852456"/>
    <w:rsid w:val="008525A2"/>
    <w:rsid w:val="008527DB"/>
    <w:rsid w:val="00852AE5"/>
    <w:rsid w:val="00852B5A"/>
    <w:rsid w:val="00852CEF"/>
    <w:rsid w:val="00852F10"/>
    <w:rsid w:val="00853905"/>
    <w:rsid w:val="00853A6A"/>
    <w:rsid w:val="0085454A"/>
    <w:rsid w:val="00854629"/>
    <w:rsid w:val="008548B9"/>
    <w:rsid w:val="00854AE3"/>
    <w:rsid w:val="00854F42"/>
    <w:rsid w:val="00855178"/>
    <w:rsid w:val="00855196"/>
    <w:rsid w:val="00855678"/>
    <w:rsid w:val="0085586D"/>
    <w:rsid w:val="008558F1"/>
    <w:rsid w:val="00855AD2"/>
    <w:rsid w:val="00855AE2"/>
    <w:rsid w:val="00855D0C"/>
    <w:rsid w:val="00855FB0"/>
    <w:rsid w:val="0085603D"/>
    <w:rsid w:val="0085621B"/>
    <w:rsid w:val="00856272"/>
    <w:rsid w:val="008569C1"/>
    <w:rsid w:val="00856AEE"/>
    <w:rsid w:val="00857219"/>
    <w:rsid w:val="00857372"/>
    <w:rsid w:val="008577A1"/>
    <w:rsid w:val="00857800"/>
    <w:rsid w:val="00857915"/>
    <w:rsid w:val="00857E79"/>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625"/>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0F4"/>
    <w:rsid w:val="0088023E"/>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A2"/>
    <w:rsid w:val="008843D1"/>
    <w:rsid w:val="008845F9"/>
    <w:rsid w:val="008848C1"/>
    <w:rsid w:val="00884E29"/>
    <w:rsid w:val="00884FEF"/>
    <w:rsid w:val="00885291"/>
    <w:rsid w:val="0088552D"/>
    <w:rsid w:val="00885D57"/>
    <w:rsid w:val="00885FF2"/>
    <w:rsid w:val="008869B0"/>
    <w:rsid w:val="00886B92"/>
    <w:rsid w:val="00886CBB"/>
    <w:rsid w:val="00887061"/>
    <w:rsid w:val="0088749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17"/>
    <w:rsid w:val="008A59AD"/>
    <w:rsid w:val="008A5C0A"/>
    <w:rsid w:val="008A60B9"/>
    <w:rsid w:val="008A63A5"/>
    <w:rsid w:val="008A6572"/>
    <w:rsid w:val="008A6767"/>
    <w:rsid w:val="008A6ACD"/>
    <w:rsid w:val="008A738E"/>
    <w:rsid w:val="008A75D4"/>
    <w:rsid w:val="008A7B93"/>
    <w:rsid w:val="008B0D2B"/>
    <w:rsid w:val="008B15F8"/>
    <w:rsid w:val="008B1C5A"/>
    <w:rsid w:val="008B1D09"/>
    <w:rsid w:val="008B2084"/>
    <w:rsid w:val="008B21EA"/>
    <w:rsid w:val="008B2291"/>
    <w:rsid w:val="008B29B3"/>
    <w:rsid w:val="008B2E8D"/>
    <w:rsid w:val="008B3142"/>
    <w:rsid w:val="008B3145"/>
    <w:rsid w:val="008B3895"/>
    <w:rsid w:val="008B3E9E"/>
    <w:rsid w:val="008B4099"/>
    <w:rsid w:val="008B4455"/>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456"/>
    <w:rsid w:val="008C7982"/>
    <w:rsid w:val="008C79E2"/>
    <w:rsid w:val="008C7F4D"/>
    <w:rsid w:val="008D02D2"/>
    <w:rsid w:val="008D0356"/>
    <w:rsid w:val="008D0694"/>
    <w:rsid w:val="008D0743"/>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9D"/>
    <w:rsid w:val="008D3C88"/>
    <w:rsid w:val="008D4114"/>
    <w:rsid w:val="008D47E2"/>
    <w:rsid w:val="008D49E8"/>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60A"/>
    <w:rsid w:val="008E1BA0"/>
    <w:rsid w:val="008E1E8D"/>
    <w:rsid w:val="008E1F00"/>
    <w:rsid w:val="008E2162"/>
    <w:rsid w:val="008E23B6"/>
    <w:rsid w:val="008E2746"/>
    <w:rsid w:val="008E2749"/>
    <w:rsid w:val="008E282C"/>
    <w:rsid w:val="008E2E24"/>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7EC"/>
    <w:rsid w:val="008E5CE7"/>
    <w:rsid w:val="008E660E"/>
    <w:rsid w:val="008E6842"/>
    <w:rsid w:val="008E6EBD"/>
    <w:rsid w:val="008E7358"/>
    <w:rsid w:val="008E7575"/>
    <w:rsid w:val="008E79F7"/>
    <w:rsid w:val="008E7AD1"/>
    <w:rsid w:val="008E7ECF"/>
    <w:rsid w:val="008F03A9"/>
    <w:rsid w:val="008F068D"/>
    <w:rsid w:val="008F0917"/>
    <w:rsid w:val="008F0AAE"/>
    <w:rsid w:val="008F0B57"/>
    <w:rsid w:val="008F0C47"/>
    <w:rsid w:val="008F0F5B"/>
    <w:rsid w:val="008F1793"/>
    <w:rsid w:val="008F1C1A"/>
    <w:rsid w:val="008F1CE0"/>
    <w:rsid w:val="008F2012"/>
    <w:rsid w:val="008F2186"/>
    <w:rsid w:val="008F2337"/>
    <w:rsid w:val="008F24A4"/>
    <w:rsid w:val="008F24E1"/>
    <w:rsid w:val="008F27BE"/>
    <w:rsid w:val="008F28BA"/>
    <w:rsid w:val="008F29B6"/>
    <w:rsid w:val="008F310C"/>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4F88"/>
    <w:rsid w:val="008F527F"/>
    <w:rsid w:val="008F52F3"/>
    <w:rsid w:val="008F554F"/>
    <w:rsid w:val="008F55D7"/>
    <w:rsid w:val="008F5788"/>
    <w:rsid w:val="008F586C"/>
    <w:rsid w:val="008F5DDF"/>
    <w:rsid w:val="008F690A"/>
    <w:rsid w:val="008F6AFE"/>
    <w:rsid w:val="008F7197"/>
    <w:rsid w:val="008F75B0"/>
    <w:rsid w:val="008F76B3"/>
    <w:rsid w:val="008F784C"/>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C00"/>
    <w:rsid w:val="00911F1D"/>
    <w:rsid w:val="00912058"/>
    <w:rsid w:val="00912430"/>
    <w:rsid w:val="0091267D"/>
    <w:rsid w:val="009128EB"/>
    <w:rsid w:val="0091328B"/>
    <w:rsid w:val="00914A2A"/>
    <w:rsid w:val="00914D0C"/>
    <w:rsid w:val="00914E03"/>
    <w:rsid w:val="00914FEC"/>
    <w:rsid w:val="0091503D"/>
    <w:rsid w:val="00915322"/>
    <w:rsid w:val="009157B5"/>
    <w:rsid w:val="00915B95"/>
    <w:rsid w:val="00915C71"/>
    <w:rsid w:val="009164A1"/>
    <w:rsid w:val="009164CE"/>
    <w:rsid w:val="009164DC"/>
    <w:rsid w:val="009164E4"/>
    <w:rsid w:val="009168BE"/>
    <w:rsid w:val="0091693F"/>
    <w:rsid w:val="00916D44"/>
    <w:rsid w:val="00916DA0"/>
    <w:rsid w:val="00916E0C"/>
    <w:rsid w:val="00916EFA"/>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20BA"/>
    <w:rsid w:val="009320D7"/>
    <w:rsid w:val="00932143"/>
    <w:rsid w:val="009324CE"/>
    <w:rsid w:val="0093256D"/>
    <w:rsid w:val="009325B9"/>
    <w:rsid w:val="009327C1"/>
    <w:rsid w:val="00932874"/>
    <w:rsid w:val="00932A90"/>
    <w:rsid w:val="00932DA0"/>
    <w:rsid w:val="00932E67"/>
    <w:rsid w:val="00932FB2"/>
    <w:rsid w:val="0093301C"/>
    <w:rsid w:val="00933123"/>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B3B"/>
    <w:rsid w:val="00940F41"/>
    <w:rsid w:val="00941391"/>
    <w:rsid w:val="00941608"/>
    <w:rsid w:val="00941660"/>
    <w:rsid w:val="00941696"/>
    <w:rsid w:val="00941E5A"/>
    <w:rsid w:val="00942257"/>
    <w:rsid w:val="009425FE"/>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466"/>
    <w:rsid w:val="0094658A"/>
    <w:rsid w:val="009465CB"/>
    <w:rsid w:val="00946649"/>
    <w:rsid w:val="00946BD7"/>
    <w:rsid w:val="00946E88"/>
    <w:rsid w:val="0094713A"/>
    <w:rsid w:val="0094728E"/>
    <w:rsid w:val="009473F6"/>
    <w:rsid w:val="00947B37"/>
    <w:rsid w:val="00947DCB"/>
    <w:rsid w:val="009505DB"/>
    <w:rsid w:val="0095087C"/>
    <w:rsid w:val="00950CCB"/>
    <w:rsid w:val="00950D44"/>
    <w:rsid w:val="00950DF4"/>
    <w:rsid w:val="00950FC8"/>
    <w:rsid w:val="009511D9"/>
    <w:rsid w:val="00951290"/>
    <w:rsid w:val="009516B8"/>
    <w:rsid w:val="00951BD5"/>
    <w:rsid w:val="00952C0C"/>
    <w:rsid w:val="00952D7D"/>
    <w:rsid w:val="009532C3"/>
    <w:rsid w:val="009535B5"/>
    <w:rsid w:val="009535C4"/>
    <w:rsid w:val="00953878"/>
    <w:rsid w:val="00953AFF"/>
    <w:rsid w:val="00953B37"/>
    <w:rsid w:val="00954052"/>
    <w:rsid w:val="0095485F"/>
    <w:rsid w:val="00954917"/>
    <w:rsid w:val="00954C35"/>
    <w:rsid w:val="00954C88"/>
    <w:rsid w:val="00954F41"/>
    <w:rsid w:val="00954F7F"/>
    <w:rsid w:val="0095513F"/>
    <w:rsid w:val="009552C6"/>
    <w:rsid w:val="00955420"/>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EBC"/>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4FD9"/>
    <w:rsid w:val="00975511"/>
    <w:rsid w:val="00975624"/>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37A"/>
    <w:rsid w:val="009845E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018"/>
    <w:rsid w:val="00992326"/>
    <w:rsid w:val="009926AE"/>
    <w:rsid w:val="00992845"/>
    <w:rsid w:val="00992EEF"/>
    <w:rsid w:val="009931CD"/>
    <w:rsid w:val="009931FC"/>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5E9F"/>
    <w:rsid w:val="009963EC"/>
    <w:rsid w:val="00996A62"/>
    <w:rsid w:val="00996FED"/>
    <w:rsid w:val="009970A2"/>
    <w:rsid w:val="009976ED"/>
    <w:rsid w:val="009A005B"/>
    <w:rsid w:val="009A0411"/>
    <w:rsid w:val="009A0462"/>
    <w:rsid w:val="009A0521"/>
    <w:rsid w:val="009A06E4"/>
    <w:rsid w:val="009A1265"/>
    <w:rsid w:val="009A14B6"/>
    <w:rsid w:val="009A150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8E7"/>
    <w:rsid w:val="009C0D0C"/>
    <w:rsid w:val="009C0DBA"/>
    <w:rsid w:val="009C1146"/>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DD9"/>
    <w:rsid w:val="009D62F9"/>
    <w:rsid w:val="009D62FC"/>
    <w:rsid w:val="009D697A"/>
    <w:rsid w:val="009D6C8C"/>
    <w:rsid w:val="009D6DE4"/>
    <w:rsid w:val="009D72F5"/>
    <w:rsid w:val="009D7A54"/>
    <w:rsid w:val="009D7DA9"/>
    <w:rsid w:val="009E00BB"/>
    <w:rsid w:val="009E084D"/>
    <w:rsid w:val="009E0B2D"/>
    <w:rsid w:val="009E0E2F"/>
    <w:rsid w:val="009E1BC2"/>
    <w:rsid w:val="009E1CD9"/>
    <w:rsid w:val="009E20D0"/>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1C8B"/>
    <w:rsid w:val="009F2F04"/>
    <w:rsid w:val="009F2F08"/>
    <w:rsid w:val="009F2F2A"/>
    <w:rsid w:val="009F2F83"/>
    <w:rsid w:val="009F310B"/>
    <w:rsid w:val="009F339C"/>
    <w:rsid w:val="009F39C7"/>
    <w:rsid w:val="009F3C03"/>
    <w:rsid w:val="009F3D2E"/>
    <w:rsid w:val="009F3D3B"/>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2CE"/>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5F24"/>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1EAD"/>
    <w:rsid w:val="00A122EA"/>
    <w:rsid w:val="00A122F4"/>
    <w:rsid w:val="00A125F7"/>
    <w:rsid w:val="00A12746"/>
    <w:rsid w:val="00A1286A"/>
    <w:rsid w:val="00A12A1E"/>
    <w:rsid w:val="00A1383B"/>
    <w:rsid w:val="00A13871"/>
    <w:rsid w:val="00A138DF"/>
    <w:rsid w:val="00A13BC5"/>
    <w:rsid w:val="00A1467F"/>
    <w:rsid w:val="00A147BA"/>
    <w:rsid w:val="00A1486A"/>
    <w:rsid w:val="00A148AE"/>
    <w:rsid w:val="00A14D6C"/>
    <w:rsid w:val="00A14FA0"/>
    <w:rsid w:val="00A155C2"/>
    <w:rsid w:val="00A15719"/>
    <w:rsid w:val="00A15942"/>
    <w:rsid w:val="00A16186"/>
    <w:rsid w:val="00A16724"/>
    <w:rsid w:val="00A16C62"/>
    <w:rsid w:val="00A16E22"/>
    <w:rsid w:val="00A16F85"/>
    <w:rsid w:val="00A17046"/>
    <w:rsid w:val="00A17394"/>
    <w:rsid w:val="00A17C8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971"/>
    <w:rsid w:val="00A24B13"/>
    <w:rsid w:val="00A24B4F"/>
    <w:rsid w:val="00A25281"/>
    <w:rsid w:val="00A254E0"/>
    <w:rsid w:val="00A259FF"/>
    <w:rsid w:val="00A25B25"/>
    <w:rsid w:val="00A26076"/>
    <w:rsid w:val="00A2615C"/>
    <w:rsid w:val="00A261DB"/>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E85"/>
    <w:rsid w:val="00A46351"/>
    <w:rsid w:val="00A46EA1"/>
    <w:rsid w:val="00A471E6"/>
    <w:rsid w:val="00A472A9"/>
    <w:rsid w:val="00A4744B"/>
    <w:rsid w:val="00A474A1"/>
    <w:rsid w:val="00A4783F"/>
    <w:rsid w:val="00A47B8C"/>
    <w:rsid w:val="00A500E5"/>
    <w:rsid w:val="00A5034D"/>
    <w:rsid w:val="00A50511"/>
    <w:rsid w:val="00A51770"/>
    <w:rsid w:val="00A51BC7"/>
    <w:rsid w:val="00A51BE6"/>
    <w:rsid w:val="00A51D74"/>
    <w:rsid w:val="00A51E67"/>
    <w:rsid w:val="00A526A8"/>
    <w:rsid w:val="00A527B1"/>
    <w:rsid w:val="00A533D1"/>
    <w:rsid w:val="00A535EE"/>
    <w:rsid w:val="00A538A3"/>
    <w:rsid w:val="00A53A90"/>
    <w:rsid w:val="00A53F98"/>
    <w:rsid w:val="00A54213"/>
    <w:rsid w:val="00A54507"/>
    <w:rsid w:val="00A54ADF"/>
    <w:rsid w:val="00A54BF9"/>
    <w:rsid w:val="00A54E09"/>
    <w:rsid w:val="00A55142"/>
    <w:rsid w:val="00A55C9D"/>
    <w:rsid w:val="00A55F6D"/>
    <w:rsid w:val="00A5684A"/>
    <w:rsid w:val="00A56CD5"/>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565"/>
    <w:rsid w:val="00A668D9"/>
    <w:rsid w:val="00A66E02"/>
    <w:rsid w:val="00A66F9A"/>
    <w:rsid w:val="00A67244"/>
    <w:rsid w:val="00A674E4"/>
    <w:rsid w:val="00A675A7"/>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9E"/>
    <w:rsid w:val="00A848C6"/>
    <w:rsid w:val="00A84DCA"/>
    <w:rsid w:val="00A84E3D"/>
    <w:rsid w:val="00A8522F"/>
    <w:rsid w:val="00A8598A"/>
    <w:rsid w:val="00A85C7B"/>
    <w:rsid w:val="00A85C8A"/>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37B"/>
    <w:rsid w:val="00A939EE"/>
    <w:rsid w:val="00A93AB8"/>
    <w:rsid w:val="00A93CAB"/>
    <w:rsid w:val="00A93D67"/>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902"/>
    <w:rsid w:val="00AA0D2A"/>
    <w:rsid w:val="00AA1251"/>
    <w:rsid w:val="00AA125B"/>
    <w:rsid w:val="00AA17C9"/>
    <w:rsid w:val="00AA1B07"/>
    <w:rsid w:val="00AA1E7A"/>
    <w:rsid w:val="00AA21B2"/>
    <w:rsid w:val="00AA2611"/>
    <w:rsid w:val="00AA27A1"/>
    <w:rsid w:val="00AA27B7"/>
    <w:rsid w:val="00AA2B76"/>
    <w:rsid w:val="00AA2E80"/>
    <w:rsid w:val="00AA383B"/>
    <w:rsid w:val="00AA38A2"/>
    <w:rsid w:val="00AA40FD"/>
    <w:rsid w:val="00AA4132"/>
    <w:rsid w:val="00AA4139"/>
    <w:rsid w:val="00AA41A2"/>
    <w:rsid w:val="00AA442D"/>
    <w:rsid w:val="00AA45C7"/>
    <w:rsid w:val="00AA4A46"/>
    <w:rsid w:val="00AA4E3D"/>
    <w:rsid w:val="00AA50FC"/>
    <w:rsid w:val="00AA54B6"/>
    <w:rsid w:val="00AA551B"/>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5C8"/>
    <w:rsid w:val="00AB7DC9"/>
    <w:rsid w:val="00AB7F19"/>
    <w:rsid w:val="00AC023F"/>
    <w:rsid w:val="00AC04D8"/>
    <w:rsid w:val="00AC090C"/>
    <w:rsid w:val="00AC10F4"/>
    <w:rsid w:val="00AC156A"/>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9C4"/>
    <w:rsid w:val="00AC7AEB"/>
    <w:rsid w:val="00AC7BF1"/>
    <w:rsid w:val="00AD06AF"/>
    <w:rsid w:val="00AD070E"/>
    <w:rsid w:val="00AD11BF"/>
    <w:rsid w:val="00AD1486"/>
    <w:rsid w:val="00AD162C"/>
    <w:rsid w:val="00AD1894"/>
    <w:rsid w:val="00AD19DB"/>
    <w:rsid w:val="00AD1AA8"/>
    <w:rsid w:val="00AD1C0B"/>
    <w:rsid w:val="00AD1C56"/>
    <w:rsid w:val="00AD2143"/>
    <w:rsid w:val="00AD22E8"/>
    <w:rsid w:val="00AD25C5"/>
    <w:rsid w:val="00AD25FA"/>
    <w:rsid w:val="00AD27EA"/>
    <w:rsid w:val="00AD28B4"/>
    <w:rsid w:val="00AD2981"/>
    <w:rsid w:val="00AD29E1"/>
    <w:rsid w:val="00AD2A2D"/>
    <w:rsid w:val="00AD2C4F"/>
    <w:rsid w:val="00AD2D0D"/>
    <w:rsid w:val="00AD3362"/>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0D3E"/>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4DFD"/>
    <w:rsid w:val="00AE528C"/>
    <w:rsid w:val="00AE5696"/>
    <w:rsid w:val="00AE578B"/>
    <w:rsid w:val="00AE5811"/>
    <w:rsid w:val="00AE5CF1"/>
    <w:rsid w:val="00AE6B9F"/>
    <w:rsid w:val="00AE6C77"/>
    <w:rsid w:val="00AE6D71"/>
    <w:rsid w:val="00AE70E1"/>
    <w:rsid w:val="00AE73C6"/>
    <w:rsid w:val="00AE75CF"/>
    <w:rsid w:val="00AE784A"/>
    <w:rsid w:val="00AF0548"/>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A1D"/>
    <w:rsid w:val="00AF3D27"/>
    <w:rsid w:val="00AF43D6"/>
    <w:rsid w:val="00AF44D2"/>
    <w:rsid w:val="00AF4897"/>
    <w:rsid w:val="00AF4A9C"/>
    <w:rsid w:val="00AF4B07"/>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E4E"/>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01B"/>
    <w:rsid w:val="00B04368"/>
    <w:rsid w:val="00B048E0"/>
    <w:rsid w:val="00B04B81"/>
    <w:rsid w:val="00B05AD7"/>
    <w:rsid w:val="00B05B07"/>
    <w:rsid w:val="00B05B65"/>
    <w:rsid w:val="00B05C2F"/>
    <w:rsid w:val="00B05E41"/>
    <w:rsid w:val="00B0603C"/>
    <w:rsid w:val="00B06312"/>
    <w:rsid w:val="00B065DA"/>
    <w:rsid w:val="00B07290"/>
    <w:rsid w:val="00B072CD"/>
    <w:rsid w:val="00B07537"/>
    <w:rsid w:val="00B079ED"/>
    <w:rsid w:val="00B07E3A"/>
    <w:rsid w:val="00B07E52"/>
    <w:rsid w:val="00B1085B"/>
    <w:rsid w:val="00B10919"/>
    <w:rsid w:val="00B10AEB"/>
    <w:rsid w:val="00B10E20"/>
    <w:rsid w:val="00B1100B"/>
    <w:rsid w:val="00B1101A"/>
    <w:rsid w:val="00B11177"/>
    <w:rsid w:val="00B1130F"/>
    <w:rsid w:val="00B11329"/>
    <w:rsid w:val="00B113DD"/>
    <w:rsid w:val="00B1173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85D"/>
    <w:rsid w:val="00B209B2"/>
    <w:rsid w:val="00B20B76"/>
    <w:rsid w:val="00B2102A"/>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5B18"/>
    <w:rsid w:val="00B2613A"/>
    <w:rsid w:val="00B26606"/>
    <w:rsid w:val="00B26649"/>
    <w:rsid w:val="00B26ECE"/>
    <w:rsid w:val="00B26FB6"/>
    <w:rsid w:val="00B27701"/>
    <w:rsid w:val="00B277CE"/>
    <w:rsid w:val="00B27A71"/>
    <w:rsid w:val="00B27A94"/>
    <w:rsid w:val="00B27CD0"/>
    <w:rsid w:val="00B27DEC"/>
    <w:rsid w:val="00B303B8"/>
    <w:rsid w:val="00B30879"/>
    <w:rsid w:val="00B30A09"/>
    <w:rsid w:val="00B30A30"/>
    <w:rsid w:val="00B30B15"/>
    <w:rsid w:val="00B30B55"/>
    <w:rsid w:val="00B30BAE"/>
    <w:rsid w:val="00B30BD6"/>
    <w:rsid w:val="00B30D9C"/>
    <w:rsid w:val="00B3125D"/>
    <w:rsid w:val="00B31275"/>
    <w:rsid w:val="00B3128C"/>
    <w:rsid w:val="00B31378"/>
    <w:rsid w:val="00B31449"/>
    <w:rsid w:val="00B31A1B"/>
    <w:rsid w:val="00B323BB"/>
    <w:rsid w:val="00B3271D"/>
    <w:rsid w:val="00B32935"/>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AA"/>
    <w:rsid w:val="00B40BBA"/>
    <w:rsid w:val="00B414B0"/>
    <w:rsid w:val="00B41758"/>
    <w:rsid w:val="00B41928"/>
    <w:rsid w:val="00B41B6B"/>
    <w:rsid w:val="00B41CE2"/>
    <w:rsid w:val="00B41D86"/>
    <w:rsid w:val="00B4200D"/>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219"/>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ACB"/>
    <w:rsid w:val="00B53B23"/>
    <w:rsid w:val="00B53D15"/>
    <w:rsid w:val="00B540C8"/>
    <w:rsid w:val="00B542F4"/>
    <w:rsid w:val="00B54D6D"/>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45A"/>
    <w:rsid w:val="00B60502"/>
    <w:rsid w:val="00B6081F"/>
    <w:rsid w:val="00B61010"/>
    <w:rsid w:val="00B610FC"/>
    <w:rsid w:val="00B6123E"/>
    <w:rsid w:val="00B614FB"/>
    <w:rsid w:val="00B616A3"/>
    <w:rsid w:val="00B61845"/>
    <w:rsid w:val="00B61851"/>
    <w:rsid w:val="00B61900"/>
    <w:rsid w:val="00B61946"/>
    <w:rsid w:val="00B6198E"/>
    <w:rsid w:val="00B61C12"/>
    <w:rsid w:val="00B61C53"/>
    <w:rsid w:val="00B61EAD"/>
    <w:rsid w:val="00B62545"/>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042"/>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05D"/>
    <w:rsid w:val="00B766B6"/>
    <w:rsid w:val="00B7733E"/>
    <w:rsid w:val="00B77543"/>
    <w:rsid w:val="00B77B4D"/>
    <w:rsid w:val="00B80055"/>
    <w:rsid w:val="00B800B1"/>
    <w:rsid w:val="00B801D8"/>
    <w:rsid w:val="00B80660"/>
    <w:rsid w:val="00B80856"/>
    <w:rsid w:val="00B80C11"/>
    <w:rsid w:val="00B80E2A"/>
    <w:rsid w:val="00B80FBF"/>
    <w:rsid w:val="00B813F4"/>
    <w:rsid w:val="00B8153A"/>
    <w:rsid w:val="00B8163A"/>
    <w:rsid w:val="00B819EC"/>
    <w:rsid w:val="00B81AC2"/>
    <w:rsid w:val="00B81B31"/>
    <w:rsid w:val="00B81D75"/>
    <w:rsid w:val="00B82136"/>
    <w:rsid w:val="00B82207"/>
    <w:rsid w:val="00B8232F"/>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60"/>
    <w:rsid w:val="00B91D7E"/>
    <w:rsid w:val="00B91F83"/>
    <w:rsid w:val="00B92BBC"/>
    <w:rsid w:val="00B92CCB"/>
    <w:rsid w:val="00B92F46"/>
    <w:rsid w:val="00B92F77"/>
    <w:rsid w:val="00B92F9F"/>
    <w:rsid w:val="00B935C1"/>
    <w:rsid w:val="00B93950"/>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83"/>
    <w:rsid w:val="00BA40D4"/>
    <w:rsid w:val="00BA432C"/>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5F0"/>
    <w:rsid w:val="00BA78A4"/>
    <w:rsid w:val="00BA78CC"/>
    <w:rsid w:val="00BA7BCA"/>
    <w:rsid w:val="00BA7CDA"/>
    <w:rsid w:val="00BB01A6"/>
    <w:rsid w:val="00BB02D7"/>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33E"/>
    <w:rsid w:val="00BB56DF"/>
    <w:rsid w:val="00BB57AC"/>
    <w:rsid w:val="00BB5C88"/>
    <w:rsid w:val="00BB5CB1"/>
    <w:rsid w:val="00BB5FCF"/>
    <w:rsid w:val="00BB6170"/>
    <w:rsid w:val="00BB6390"/>
    <w:rsid w:val="00BB641C"/>
    <w:rsid w:val="00BB6897"/>
    <w:rsid w:val="00BB68A1"/>
    <w:rsid w:val="00BB6C45"/>
    <w:rsid w:val="00BB6C9A"/>
    <w:rsid w:val="00BB7022"/>
    <w:rsid w:val="00BB7073"/>
    <w:rsid w:val="00BB72DF"/>
    <w:rsid w:val="00BB783E"/>
    <w:rsid w:val="00BB7A7F"/>
    <w:rsid w:val="00BC08CF"/>
    <w:rsid w:val="00BC0AF4"/>
    <w:rsid w:val="00BC0C4E"/>
    <w:rsid w:val="00BC0CAB"/>
    <w:rsid w:val="00BC1060"/>
    <w:rsid w:val="00BC1542"/>
    <w:rsid w:val="00BC155B"/>
    <w:rsid w:val="00BC1783"/>
    <w:rsid w:val="00BC1A1B"/>
    <w:rsid w:val="00BC1C5B"/>
    <w:rsid w:val="00BC212E"/>
    <w:rsid w:val="00BC2274"/>
    <w:rsid w:val="00BC2468"/>
    <w:rsid w:val="00BC259F"/>
    <w:rsid w:val="00BC2652"/>
    <w:rsid w:val="00BC2654"/>
    <w:rsid w:val="00BC28EA"/>
    <w:rsid w:val="00BC2AE9"/>
    <w:rsid w:val="00BC2E61"/>
    <w:rsid w:val="00BC315B"/>
    <w:rsid w:val="00BC3474"/>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4F83"/>
    <w:rsid w:val="00BC5014"/>
    <w:rsid w:val="00BC5044"/>
    <w:rsid w:val="00BC5310"/>
    <w:rsid w:val="00BC5566"/>
    <w:rsid w:val="00BC56E0"/>
    <w:rsid w:val="00BC5AB8"/>
    <w:rsid w:val="00BC5D31"/>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BDB"/>
    <w:rsid w:val="00BC7CC1"/>
    <w:rsid w:val="00BD0645"/>
    <w:rsid w:val="00BD0A49"/>
    <w:rsid w:val="00BD0D06"/>
    <w:rsid w:val="00BD0F81"/>
    <w:rsid w:val="00BD1210"/>
    <w:rsid w:val="00BD17B0"/>
    <w:rsid w:val="00BD17F9"/>
    <w:rsid w:val="00BD18BF"/>
    <w:rsid w:val="00BD195B"/>
    <w:rsid w:val="00BD1B53"/>
    <w:rsid w:val="00BD2092"/>
    <w:rsid w:val="00BD365A"/>
    <w:rsid w:val="00BD37BC"/>
    <w:rsid w:val="00BD3814"/>
    <w:rsid w:val="00BD394C"/>
    <w:rsid w:val="00BD39AA"/>
    <w:rsid w:val="00BD3BD2"/>
    <w:rsid w:val="00BD3CDB"/>
    <w:rsid w:val="00BD3CDF"/>
    <w:rsid w:val="00BD3EDC"/>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70"/>
    <w:rsid w:val="00BE27D4"/>
    <w:rsid w:val="00BE2800"/>
    <w:rsid w:val="00BE2A75"/>
    <w:rsid w:val="00BE2D83"/>
    <w:rsid w:val="00BE305F"/>
    <w:rsid w:val="00BE34BE"/>
    <w:rsid w:val="00BE358A"/>
    <w:rsid w:val="00BE37AA"/>
    <w:rsid w:val="00BE38BD"/>
    <w:rsid w:val="00BE3A03"/>
    <w:rsid w:val="00BE3A44"/>
    <w:rsid w:val="00BE3F47"/>
    <w:rsid w:val="00BE46AA"/>
    <w:rsid w:val="00BE4935"/>
    <w:rsid w:val="00BE497C"/>
    <w:rsid w:val="00BE4C3D"/>
    <w:rsid w:val="00BE4FCF"/>
    <w:rsid w:val="00BE4FFC"/>
    <w:rsid w:val="00BE527B"/>
    <w:rsid w:val="00BE53DD"/>
    <w:rsid w:val="00BE54E6"/>
    <w:rsid w:val="00BE5F9F"/>
    <w:rsid w:val="00BE6133"/>
    <w:rsid w:val="00BE61A4"/>
    <w:rsid w:val="00BE61D3"/>
    <w:rsid w:val="00BE64A3"/>
    <w:rsid w:val="00BE65F2"/>
    <w:rsid w:val="00BE65F8"/>
    <w:rsid w:val="00BE67BF"/>
    <w:rsid w:val="00BE6FB5"/>
    <w:rsid w:val="00BE7064"/>
    <w:rsid w:val="00BE71D9"/>
    <w:rsid w:val="00BE7386"/>
    <w:rsid w:val="00BE753B"/>
    <w:rsid w:val="00BE7838"/>
    <w:rsid w:val="00BE78E1"/>
    <w:rsid w:val="00BF026B"/>
    <w:rsid w:val="00BF06ED"/>
    <w:rsid w:val="00BF0797"/>
    <w:rsid w:val="00BF0CAB"/>
    <w:rsid w:val="00BF0D36"/>
    <w:rsid w:val="00BF0F21"/>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2EEF"/>
    <w:rsid w:val="00C034CA"/>
    <w:rsid w:val="00C035EC"/>
    <w:rsid w:val="00C03836"/>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2"/>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17DBA"/>
    <w:rsid w:val="00C20115"/>
    <w:rsid w:val="00C20A92"/>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AB8"/>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734"/>
    <w:rsid w:val="00C31046"/>
    <w:rsid w:val="00C310B0"/>
    <w:rsid w:val="00C3134C"/>
    <w:rsid w:val="00C31375"/>
    <w:rsid w:val="00C315B6"/>
    <w:rsid w:val="00C315E6"/>
    <w:rsid w:val="00C31B26"/>
    <w:rsid w:val="00C31ED6"/>
    <w:rsid w:val="00C32242"/>
    <w:rsid w:val="00C3279C"/>
    <w:rsid w:val="00C32EBD"/>
    <w:rsid w:val="00C33519"/>
    <w:rsid w:val="00C337E8"/>
    <w:rsid w:val="00C33EE4"/>
    <w:rsid w:val="00C34135"/>
    <w:rsid w:val="00C341CD"/>
    <w:rsid w:val="00C342DB"/>
    <w:rsid w:val="00C34322"/>
    <w:rsid w:val="00C34651"/>
    <w:rsid w:val="00C34796"/>
    <w:rsid w:val="00C34FE8"/>
    <w:rsid w:val="00C35055"/>
    <w:rsid w:val="00C35685"/>
    <w:rsid w:val="00C357E9"/>
    <w:rsid w:val="00C359DB"/>
    <w:rsid w:val="00C35AE2"/>
    <w:rsid w:val="00C35C69"/>
    <w:rsid w:val="00C35F32"/>
    <w:rsid w:val="00C35F6B"/>
    <w:rsid w:val="00C361FE"/>
    <w:rsid w:val="00C362D0"/>
    <w:rsid w:val="00C364F6"/>
    <w:rsid w:val="00C36519"/>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0D1"/>
    <w:rsid w:val="00C50152"/>
    <w:rsid w:val="00C50158"/>
    <w:rsid w:val="00C5052E"/>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3FDF"/>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0A7"/>
    <w:rsid w:val="00C573DB"/>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B37"/>
    <w:rsid w:val="00C63E48"/>
    <w:rsid w:val="00C64055"/>
    <w:rsid w:val="00C640BF"/>
    <w:rsid w:val="00C64121"/>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1C89"/>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59"/>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9C2"/>
    <w:rsid w:val="00C86C80"/>
    <w:rsid w:val="00C86FFC"/>
    <w:rsid w:val="00C87111"/>
    <w:rsid w:val="00C87402"/>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79D"/>
    <w:rsid w:val="00C97916"/>
    <w:rsid w:val="00C97DD2"/>
    <w:rsid w:val="00C97E02"/>
    <w:rsid w:val="00CA061D"/>
    <w:rsid w:val="00CA085C"/>
    <w:rsid w:val="00CA17DE"/>
    <w:rsid w:val="00CA1B4B"/>
    <w:rsid w:val="00CA1E01"/>
    <w:rsid w:val="00CA1F2D"/>
    <w:rsid w:val="00CA2141"/>
    <w:rsid w:val="00CA2228"/>
    <w:rsid w:val="00CA2284"/>
    <w:rsid w:val="00CA22D9"/>
    <w:rsid w:val="00CA2460"/>
    <w:rsid w:val="00CA29E7"/>
    <w:rsid w:val="00CA2AE1"/>
    <w:rsid w:val="00CA2CD7"/>
    <w:rsid w:val="00CA2EDD"/>
    <w:rsid w:val="00CA2F09"/>
    <w:rsid w:val="00CA2F23"/>
    <w:rsid w:val="00CA2FFE"/>
    <w:rsid w:val="00CA3579"/>
    <w:rsid w:val="00CA3624"/>
    <w:rsid w:val="00CA3642"/>
    <w:rsid w:val="00CA37B8"/>
    <w:rsid w:val="00CA38AC"/>
    <w:rsid w:val="00CA399D"/>
    <w:rsid w:val="00CA435A"/>
    <w:rsid w:val="00CA4407"/>
    <w:rsid w:val="00CA47AA"/>
    <w:rsid w:val="00CA52AB"/>
    <w:rsid w:val="00CA5655"/>
    <w:rsid w:val="00CA56A2"/>
    <w:rsid w:val="00CA5961"/>
    <w:rsid w:val="00CA5E6B"/>
    <w:rsid w:val="00CA6A2D"/>
    <w:rsid w:val="00CA7BC8"/>
    <w:rsid w:val="00CA7C11"/>
    <w:rsid w:val="00CB0155"/>
    <w:rsid w:val="00CB01B0"/>
    <w:rsid w:val="00CB0267"/>
    <w:rsid w:val="00CB026E"/>
    <w:rsid w:val="00CB02B4"/>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4E2"/>
    <w:rsid w:val="00CB2553"/>
    <w:rsid w:val="00CB3046"/>
    <w:rsid w:val="00CB31DE"/>
    <w:rsid w:val="00CB3244"/>
    <w:rsid w:val="00CB34F9"/>
    <w:rsid w:val="00CB38D9"/>
    <w:rsid w:val="00CB39D8"/>
    <w:rsid w:val="00CB406C"/>
    <w:rsid w:val="00CB40EB"/>
    <w:rsid w:val="00CB4386"/>
    <w:rsid w:val="00CB4A97"/>
    <w:rsid w:val="00CB4BA4"/>
    <w:rsid w:val="00CB50CC"/>
    <w:rsid w:val="00CB56B9"/>
    <w:rsid w:val="00CB5837"/>
    <w:rsid w:val="00CB58BA"/>
    <w:rsid w:val="00CB5A2E"/>
    <w:rsid w:val="00CB5B0D"/>
    <w:rsid w:val="00CB5DDE"/>
    <w:rsid w:val="00CB6094"/>
    <w:rsid w:val="00CB7140"/>
    <w:rsid w:val="00CB73E7"/>
    <w:rsid w:val="00CB776F"/>
    <w:rsid w:val="00CB782E"/>
    <w:rsid w:val="00CB7B72"/>
    <w:rsid w:val="00CB7CD0"/>
    <w:rsid w:val="00CC0204"/>
    <w:rsid w:val="00CC0E4B"/>
    <w:rsid w:val="00CC1095"/>
    <w:rsid w:val="00CC10FB"/>
    <w:rsid w:val="00CC12AC"/>
    <w:rsid w:val="00CC16F5"/>
    <w:rsid w:val="00CC1783"/>
    <w:rsid w:val="00CC1D22"/>
    <w:rsid w:val="00CC20D3"/>
    <w:rsid w:val="00CC2417"/>
    <w:rsid w:val="00CC24DD"/>
    <w:rsid w:val="00CC283F"/>
    <w:rsid w:val="00CC2F5C"/>
    <w:rsid w:val="00CC3052"/>
    <w:rsid w:val="00CC3DE1"/>
    <w:rsid w:val="00CC3FC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1AC"/>
    <w:rsid w:val="00CD0490"/>
    <w:rsid w:val="00CD0DA0"/>
    <w:rsid w:val="00CD1B71"/>
    <w:rsid w:val="00CD1C66"/>
    <w:rsid w:val="00CD1CFF"/>
    <w:rsid w:val="00CD2144"/>
    <w:rsid w:val="00CD276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AA8"/>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5FC9"/>
    <w:rsid w:val="00CE6393"/>
    <w:rsid w:val="00CE63A9"/>
    <w:rsid w:val="00CE6BE2"/>
    <w:rsid w:val="00CE6BE3"/>
    <w:rsid w:val="00CE6C0C"/>
    <w:rsid w:val="00CE6FA3"/>
    <w:rsid w:val="00CE7308"/>
    <w:rsid w:val="00CE74F0"/>
    <w:rsid w:val="00CE7621"/>
    <w:rsid w:val="00CE7630"/>
    <w:rsid w:val="00CE7AD3"/>
    <w:rsid w:val="00CE7EB6"/>
    <w:rsid w:val="00CF03E1"/>
    <w:rsid w:val="00CF06A5"/>
    <w:rsid w:val="00CF0AF6"/>
    <w:rsid w:val="00CF11BE"/>
    <w:rsid w:val="00CF1325"/>
    <w:rsid w:val="00CF1680"/>
    <w:rsid w:val="00CF168B"/>
    <w:rsid w:val="00CF1B17"/>
    <w:rsid w:val="00CF1DF8"/>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D45"/>
    <w:rsid w:val="00CF6F4F"/>
    <w:rsid w:val="00CF792B"/>
    <w:rsid w:val="00CF7A9C"/>
    <w:rsid w:val="00D001E4"/>
    <w:rsid w:val="00D0024C"/>
    <w:rsid w:val="00D007C8"/>
    <w:rsid w:val="00D00855"/>
    <w:rsid w:val="00D0096F"/>
    <w:rsid w:val="00D00A06"/>
    <w:rsid w:val="00D00BCD"/>
    <w:rsid w:val="00D00EE2"/>
    <w:rsid w:val="00D0109E"/>
    <w:rsid w:val="00D014F7"/>
    <w:rsid w:val="00D0185F"/>
    <w:rsid w:val="00D01A0E"/>
    <w:rsid w:val="00D01A4D"/>
    <w:rsid w:val="00D01B4B"/>
    <w:rsid w:val="00D01D25"/>
    <w:rsid w:val="00D01D72"/>
    <w:rsid w:val="00D026A5"/>
    <w:rsid w:val="00D02C4D"/>
    <w:rsid w:val="00D036C2"/>
    <w:rsid w:val="00D03C98"/>
    <w:rsid w:val="00D043CB"/>
    <w:rsid w:val="00D04857"/>
    <w:rsid w:val="00D04C17"/>
    <w:rsid w:val="00D04D0D"/>
    <w:rsid w:val="00D04E3B"/>
    <w:rsid w:val="00D04F4A"/>
    <w:rsid w:val="00D05075"/>
    <w:rsid w:val="00D05548"/>
    <w:rsid w:val="00D05971"/>
    <w:rsid w:val="00D05AF9"/>
    <w:rsid w:val="00D05CAD"/>
    <w:rsid w:val="00D06162"/>
    <w:rsid w:val="00D061EA"/>
    <w:rsid w:val="00D062DF"/>
    <w:rsid w:val="00D06449"/>
    <w:rsid w:val="00D064EA"/>
    <w:rsid w:val="00D0651A"/>
    <w:rsid w:val="00D0681E"/>
    <w:rsid w:val="00D06B74"/>
    <w:rsid w:val="00D06DAF"/>
    <w:rsid w:val="00D06E5E"/>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2E7F"/>
    <w:rsid w:val="00D13317"/>
    <w:rsid w:val="00D13535"/>
    <w:rsid w:val="00D13809"/>
    <w:rsid w:val="00D13858"/>
    <w:rsid w:val="00D138F6"/>
    <w:rsid w:val="00D13D12"/>
    <w:rsid w:val="00D13D5E"/>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043"/>
    <w:rsid w:val="00D25062"/>
    <w:rsid w:val="00D25114"/>
    <w:rsid w:val="00D259B2"/>
    <w:rsid w:val="00D25D6C"/>
    <w:rsid w:val="00D26162"/>
    <w:rsid w:val="00D262EA"/>
    <w:rsid w:val="00D2674D"/>
    <w:rsid w:val="00D27288"/>
    <w:rsid w:val="00D2751C"/>
    <w:rsid w:val="00D27697"/>
    <w:rsid w:val="00D2774E"/>
    <w:rsid w:val="00D277D7"/>
    <w:rsid w:val="00D27898"/>
    <w:rsid w:val="00D278C3"/>
    <w:rsid w:val="00D2797A"/>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878"/>
    <w:rsid w:val="00D33EE8"/>
    <w:rsid w:val="00D340B7"/>
    <w:rsid w:val="00D34158"/>
    <w:rsid w:val="00D34237"/>
    <w:rsid w:val="00D34318"/>
    <w:rsid w:val="00D3466C"/>
    <w:rsid w:val="00D34A10"/>
    <w:rsid w:val="00D34CEC"/>
    <w:rsid w:val="00D34DCF"/>
    <w:rsid w:val="00D350AC"/>
    <w:rsid w:val="00D3520B"/>
    <w:rsid w:val="00D3546D"/>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8F6"/>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A5C"/>
    <w:rsid w:val="00D5319F"/>
    <w:rsid w:val="00D5344C"/>
    <w:rsid w:val="00D53768"/>
    <w:rsid w:val="00D53860"/>
    <w:rsid w:val="00D539B7"/>
    <w:rsid w:val="00D5426B"/>
    <w:rsid w:val="00D5461B"/>
    <w:rsid w:val="00D54D6A"/>
    <w:rsid w:val="00D55103"/>
    <w:rsid w:val="00D55726"/>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28"/>
    <w:rsid w:val="00D61330"/>
    <w:rsid w:val="00D614AC"/>
    <w:rsid w:val="00D61BA7"/>
    <w:rsid w:val="00D61D35"/>
    <w:rsid w:val="00D61E35"/>
    <w:rsid w:val="00D61FEC"/>
    <w:rsid w:val="00D62037"/>
    <w:rsid w:val="00D629A8"/>
    <w:rsid w:val="00D62DAA"/>
    <w:rsid w:val="00D62F40"/>
    <w:rsid w:val="00D63193"/>
    <w:rsid w:val="00D6332C"/>
    <w:rsid w:val="00D638E1"/>
    <w:rsid w:val="00D63C3E"/>
    <w:rsid w:val="00D63ED5"/>
    <w:rsid w:val="00D63F89"/>
    <w:rsid w:val="00D63F99"/>
    <w:rsid w:val="00D6491F"/>
    <w:rsid w:val="00D64D00"/>
    <w:rsid w:val="00D65347"/>
    <w:rsid w:val="00D655D4"/>
    <w:rsid w:val="00D65920"/>
    <w:rsid w:val="00D65C96"/>
    <w:rsid w:val="00D66521"/>
    <w:rsid w:val="00D666DB"/>
    <w:rsid w:val="00D666E9"/>
    <w:rsid w:val="00D66901"/>
    <w:rsid w:val="00D66DD6"/>
    <w:rsid w:val="00D66DE0"/>
    <w:rsid w:val="00D66FCB"/>
    <w:rsid w:val="00D670C5"/>
    <w:rsid w:val="00D67771"/>
    <w:rsid w:val="00D6780F"/>
    <w:rsid w:val="00D67DB1"/>
    <w:rsid w:val="00D67E12"/>
    <w:rsid w:val="00D7069C"/>
    <w:rsid w:val="00D70952"/>
    <w:rsid w:val="00D70B11"/>
    <w:rsid w:val="00D70F22"/>
    <w:rsid w:val="00D713FD"/>
    <w:rsid w:val="00D71508"/>
    <w:rsid w:val="00D7176A"/>
    <w:rsid w:val="00D717B1"/>
    <w:rsid w:val="00D71AA4"/>
    <w:rsid w:val="00D72117"/>
    <w:rsid w:val="00D721C3"/>
    <w:rsid w:val="00D723C7"/>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76"/>
    <w:rsid w:val="00D753CA"/>
    <w:rsid w:val="00D75C21"/>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1E1"/>
    <w:rsid w:val="00D8638F"/>
    <w:rsid w:val="00D86414"/>
    <w:rsid w:val="00D865BE"/>
    <w:rsid w:val="00D86682"/>
    <w:rsid w:val="00D867A1"/>
    <w:rsid w:val="00D86E39"/>
    <w:rsid w:val="00D86E95"/>
    <w:rsid w:val="00D87899"/>
    <w:rsid w:val="00D87DBD"/>
    <w:rsid w:val="00D90025"/>
    <w:rsid w:val="00D903B0"/>
    <w:rsid w:val="00D904E7"/>
    <w:rsid w:val="00D90985"/>
    <w:rsid w:val="00D909B0"/>
    <w:rsid w:val="00D90DCF"/>
    <w:rsid w:val="00D912B5"/>
    <w:rsid w:val="00D912F4"/>
    <w:rsid w:val="00D913C9"/>
    <w:rsid w:val="00D914AE"/>
    <w:rsid w:val="00D9199D"/>
    <w:rsid w:val="00D91B3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EEC"/>
    <w:rsid w:val="00D97F9B"/>
    <w:rsid w:val="00DA099E"/>
    <w:rsid w:val="00DA0B01"/>
    <w:rsid w:val="00DA0F73"/>
    <w:rsid w:val="00DA1397"/>
    <w:rsid w:val="00DA14FA"/>
    <w:rsid w:val="00DA1979"/>
    <w:rsid w:val="00DA1B8F"/>
    <w:rsid w:val="00DA1C30"/>
    <w:rsid w:val="00DA1C51"/>
    <w:rsid w:val="00DA1CC4"/>
    <w:rsid w:val="00DA1E1B"/>
    <w:rsid w:val="00DA21FB"/>
    <w:rsid w:val="00DA242F"/>
    <w:rsid w:val="00DA260F"/>
    <w:rsid w:val="00DA26DF"/>
    <w:rsid w:val="00DA2970"/>
    <w:rsid w:val="00DA2CEE"/>
    <w:rsid w:val="00DA2E27"/>
    <w:rsid w:val="00DA2E62"/>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899"/>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58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812"/>
    <w:rsid w:val="00DC782F"/>
    <w:rsid w:val="00DC7D24"/>
    <w:rsid w:val="00DC7E7C"/>
    <w:rsid w:val="00DD016B"/>
    <w:rsid w:val="00DD02BC"/>
    <w:rsid w:val="00DD04E2"/>
    <w:rsid w:val="00DD055D"/>
    <w:rsid w:val="00DD0910"/>
    <w:rsid w:val="00DD0AA5"/>
    <w:rsid w:val="00DD0B68"/>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C79"/>
    <w:rsid w:val="00DD5EC0"/>
    <w:rsid w:val="00DD5F8F"/>
    <w:rsid w:val="00DD6114"/>
    <w:rsid w:val="00DD6224"/>
    <w:rsid w:val="00DD6A61"/>
    <w:rsid w:val="00DD6D63"/>
    <w:rsid w:val="00DD6E8B"/>
    <w:rsid w:val="00DD6FE9"/>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B70"/>
    <w:rsid w:val="00DE6C43"/>
    <w:rsid w:val="00DE6F2C"/>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49"/>
    <w:rsid w:val="00DF1F8F"/>
    <w:rsid w:val="00DF2086"/>
    <w:rsid w:val="00DF208D"/>
    <w:rsid w:val="00DF2765"/>
    <w:rsid w:val="00DF2A27"/>
    <w:rsid w:val="00DF2A58"/>
    <w:rsid w:val="00DF2A5D"/>
    <w:rsid w:val="00DF30B9"/>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14E"/>
    <w:rsid w:val="00DF628C"/>
    <w:rsid w:val="00DF6400"/>
    <w:rsid w:val="00DF6D44"/>
    <w:rsid w:val="00DF6ED8"/>
    <w:rsid w:val="00DF7D55"/>
    <w:rsid w:val="00DF7F68"/>
    <w:rsid w:val="00DF7F94"/>
    <w:rsid w:val="00E0012A"/>
    <w:rsid w:val="00E001B1"/>
    <w:rsid w:val="00E0071E"/>
    <w:rsid w:val="00E0072F"/>
    <w:rsid w:val="00E008FF"/>
    <w:rsid w:val="00E00996"/>
    <w:rsid w:val="00E00A29"/>
    <w:rsid w:val="00E010EA"/>
    <w:rsid w:val="00E015CD"/>
    <w:rsid w:val="00E0192D"/>
    <w:rsid w:val="00E01AA5"/>
    <w:rsid w:val="00E0270E"/>
    <w:rsid w:val="00E0288E"/>
    <w:rsid w:val="00E028FC"/>
    <w:rsid w:val="00E02DEE"/>
    <w:rsid w:val="00E02F8C"/>
    <w:rsid w:val="00E03042"/>
    <w:rsid w:val="00E032D0"/>
    <w:rsid w:val="00E034A7"/>
    <w:rsid w:val="00E039F1"/>
    <w:rsid w:val="00E03ACB"/>
    <w:rsid w:val="00E03C00"/>
    <w:rsid w:val="00E03D36"/>
    <w:rsid w:val="00E03F0C"/>
    <w:rsid w:val="00E0416A"/>
    <w:rsid w:val="00E047D7"/>
    <w:rsid w:val="00E04D39"/>
    <w:rsid w:val="00E0517B"/>
    <w:rsid w:val="00E05A0E"/>
    <w:rsid w:val="00E05C21"/>
    <w:rsid w:val="00E05D09"/>
    <w:rsid w:val="00E05F30"/>
    <w:rsid w:val="00E061E2"/>
    <w:rsid w:val="00E06D2E"/>
    <w:rsid w:val="00E0719C"/>
    <w:rsid w:val="00E07521"/>
    <w:rsid w:val="00E078DC"/>
    <w:rsid w:val="00E07CF7"/>
    <w:rsid w:val="00E07E9B"/>
    <w:rsid w:val="00E1039D"/>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4B7"/>
    <w:rsid w:val="00E13C72"/>
    <w:rsid w:val="00E13CB9"/>
    <w:rsid w:val="00E13E0D"/>
    <w:rsid w:val="00E13FE6"/>
    <w:rsid w:val="00E14622"/>
    <w:rsid w:val="00E146FE"/>
    <w:rsid w:val="00E1479C"/>
    <w:rsid w:val="00E14B6E"/>
    <w:rsid w:val="00E14D1B"/>
    <w:rsid w:val="00E14D82"/>
    <w:rsid w:val="00E15B16"/>
    <w:rsid w:val="00E15C0C"/>
    <w:rsid w:val="00E15EA6"/>
    <w:rsid w:val="00E163DA"/>
    <w:rsid w:val="00E16A1E"/>
    <w:rsid w:val="00E16E69"/>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1F48"/>
    <w:rsid w:val="00E2221F"/>
    <w:rsid w:val="00E225BF"/>
    <w:rsid w:val="00E22758"/>
    <w:rsid w:val="00E229A8"/>
    <w:rsid w:val="00E22D6D"/>
    <w:rsid w:val="00E2346A"/>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48B"/>
    <w:rsid w:val="00E30752"/>
    <w:rsid w:val="00E30C9F"/>
    <w:rsid w:val="00E30FD7"/>
    <w:rsid w:val="00E314CE"/>
    <w:rsid w:val="00E31AC0"/>
    <w:rsid w:val="00E31AFB"/>
    <w:rsid w:val="00E31E27"/>
    <w:rsid w:val="00E31F2D"/>
    <w:rsid w:val="00E32001"/>
    <w:rsid w:val="00E3212F"/>
    <w:rsid w:val="00E32229"/>
    <w:rsid w:val="00E32839"/>
    <w:rsid w:val="00E328E0"/>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0FB"/>
    <w:rsid w:val="00E371F4"/>
    <w:rsid w:val="00E37347"/>
    <w:rsid w:val="00E37CB2"/>
    <w:rsid w:val="00E40051"/>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2C4"/>
    <w:rsid w:val="00E43954"/>
    <w:rsid w:val="00E43A0A"/>
    <w:rsid w:val="00E43BD2"/>
    <w:rsid w:val="00E442B0"/>
    <w:rsid w:val="00E449FD"/>
    <w:rsid w:val="00E44B89"/>
    <w:rsid w:val="00E45011"/>
    <w:rsid w:val="00E453D7"/>
    <w:rsid w:val="00E45632"/>
    <w:rsid w:val="00E4569F"/>
    <w:rsid w:val="00E45A5C"/>
    <w:rsid w:val="00E46368"/>
    <w:rsid w:val="00E4690D"/>
    <w:rsid w:val="00E46D6A"/>
    <w:rsid w:val="00E46E8C"/>
    <w:rsid w:val="00E470F9"/>
    <w:rsid w:val="00E472E9"/>
    <w:rsid w:val="00E476D4"/>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4B1"/>
    <w:rsid w:val="00E52594"/>
    <w:rsid w:val="00E52753"/>
    <w:rsid w:val="00E52A2C"/>
    <w:rsid w:val="00E52B70"/>
    <w:rsid w:val="00E52D59"/>
    <w:rsid w:val="00E5303D"/>
    <w:rsid w:val="00E5303E"/>
    <w:rsid w:val="00E5311F"/>
    <w:rsid w:val="00E53327"/>
    <w:rsid w:val="00E53546"/>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D03"/>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A62"/>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537"/>
    <w:rsid w:val="00E915A7"/>
    <w:rsid w:val="00E916BC"/>
    <w:rsid w:val="00E91A88"/>
    <w:rsid w:val="00E91BDA"/>
    <w:rsid w:val="00E91D9B"/>
    <w:rsid w:val="00E91F56"/>
    <w:rsid w:val="00E921D4"/>
    <w:rsid w:val="00E9244B"/>
    <w:rsid w:val="00E928BA"/>
    <w:rsid w:val="00E92FC5"/>
    <w:rsid w:val="00E9322C"/>
    <w:rsid w:val="00E93A9F"/>
    <w:rsid w:val="00E93B65"/>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1E4"/>
    <w:rsid w:val="00E97321"/>
    <w:rsid w:val="00E97669"/>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132C"/>
    <w:rsid w:val="00EB2066"/>
    <w:rsid w:val="00EB25EC"/>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B7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77"/>
    <w:rsid w:val="00EC78AC"/>
    <w:rsid w:val="00ED0F68"/>
    <w:rsid w:val="00ED1369"/>
    <w:rsid w:val="00ED1586"/>
    <w:rsid w:val="00ED184E"/>
    <w:rsid w:val="00ED1BB8"/>
    <w:rsid w:val="00ED1C8F"/>
    <w:rsid w:val="00ED1CDA"/>
    <w:rsid w:val="00ED1DB6"/>
    <w:rsid w:val="00ED1FCA"/>
    <w:rsid w:val="00ED2530"/>
    <w:rsid w:val="00ED2C3F"/>
    <w:rsid w:val="00ED2DB5"/>
    <w:rsid w:val="00ED2FCF"/>
    <w:rsid w:val="00ED340B"/>
    <w:rsid w:val="00ED34A7"/>
    <w:rsid w:val="00ED34C8"/>
    <w:rsid w:val="00ED36C5"/>
    <w:rsid w:val="00ED376F"/>
    <w:rsid w:val="00ED3DB3"/>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E9E"/>
    <w:rsid w:val="00EE07F7"/>
    <w:rsid w:val="00EE088B"/>
    <w:rsid w:val="00EE092F"/>
    <w:rsid w:val="00EE0DD3"/>
    <w:rsid w:val="00EE0EA3"/>
    <w:rsid w:val="00EE1133"/>
    <w:rsid w:val="00EE175E"/>
    <w:rsid w:val="00EE1ACC"/>
    <w:rsid w:val="00EE1C9E"/>
    <w:rsid w:val="00EE24A2"/>
    <w:rsid w:val="00EE2F90"/>
    <w:rsid w:val="00EE35E4"/>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E7EEE"/>
    <w:rsid w:val="00EF008E"/>
    <w:rsid w:val="00EF052B"/>
    <w:rsid w:val="00EF0726"/>
    <w:rsid w:val="00EF07EE"/>
    <w:rsid w:val="00EF0859"/>
    <w:rsid w:val="00EF0CD3"/>
    <w:rsid w:val="00EF0EED"/>
    <w:rsid w:val="00EF145B"/>
    <w:rsid w:val="00EF1585"/>
    <w:rsid w:val="00EF202D"/>
    <w:rsid w:val="00EF2299"/>
    <w:rsid w:val="00EF2A17"/>
    <w:rsid w:val="00EF2C31"/>
    <w:rsid w:val="00EF2D19"/>
    <w:rsid w:val="00EF2E48"/>
    <w:rsid w:val="00EF3667"/>
    <w:rsid w:val="00EF3A43"/>
    <w:rsid w:val="00EF3C82"/>
    <w:rsid w:val="00EF3C92"/>
    <w:rsid w:val="00EF3CAC"/>
    <w:rsid w:val="00EF4320"/>
    <w:rsid w:val="00EF458E"/>
    <w:rsid w:val="00EF463C"/>
    <w:rsid w:val="00EF4869"/>
    <w:rsid w:val="00EF4943"/>
    <w:rsid w:val="00EF4A10"/>
    <w:rsid w:val="00EF4F6F"/>
    <w:rsid w:val="00EF55B3"/>
    <w:rsid w:val="00EF599A"/>
    <w:rsid w:val="00EF59BD"/>
    <w:rsid w:val="00EF5F00"/>
    <w:rsid w:val="00EF63D1"/>
    <w:rsid w:val="00EF6415"/>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532"/>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77"/>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CF9"/>
    <w:rsid w:val="00F22D1D"/>
    <w:rsid w:val="00F22E7D"/>
    <w:rsid w:val="00F231D8"/>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28F"/>
    <w:rsid w:val="00F26330"/>
    <w:rsid w:val="00F26AF6"/>
    <w:rsid w:val="00F26B27"/>
    <w:rsid w:val="00F279B2"/>
    <w:rsid w:val="00F27A24"/>
    <w:rsid w:val="00F27A41"/>
    <w:rsid w:val="00F27B2A"/>
    <w:rsid w:val="00F27D2B"/>
    <w:rsid w:val="00F30000"/>
    <w:rsid w:val="00F30128"/>
    <w:rsid w:val="00F30282"/>
    <w:rsid w:val="00F3063D"/>
    <w:rsid w:val="00F30648"/>
    <w:rsid w:val="00F3068A"/>
    <w:rsid w:val="00F308EC"/>
    <w:rsid w:val="00F31268"/>
    <w:rsid w:val="00F314AE"/>
    <w:rsid w:val="00F31615"/>
    <w:rsid w:val="00F31FD3"/>
    <w:rsid w:val="00F32691"/>
    <w:rsid w:val="00F32735"/>
    <w:rsid w:val="00F32DD7"/>
    <w:rsid w:val="00F32E27"/>
    <w:rsid w:val="00F32EB1"/>
    <w:rsid w:val="00F33177"/>
    <w:rsid w:val="00F33424"/>
    <w:rsid w:val="00F337C7"/>
    <w:rsid w:val="00F3387B"/>
    <w:rsid w:val="00F33A44"/>
    <w:rsid w:val="00F341BF"/>
    <w:rsid w:val="00F3420E"/>
    <w:rsid w:val="00F3483D"/>
    <w:rsid w:val="00F34B39"/>
    <w:rsid w:val="00F34C75"/>
    <w:rsid w:val="00F34E49"/>
    <w:rsid w:val="00F35242"/>
    <w:rsid w:val="00F3587E"/>
    <w:rsid w:val="00F3613F"/>
    <w:rsid w:val="00F3624D"/>
    <w:rsid w:val="00F364E2"/>
    <w:rsid w:val="00F365DC"/>
    <w:rsid w:val="00F3663C"/>
    <w:rsid w:val="00F3676B"/>
    <w:rsid w:val="00F367F1"/>
    <w:rsid w:val="00F369CD"/>
    <w:rsid w:val="00F36A84"/>
    <w:rsid w:val="00F36B56"/>
    <w:rsid w:val="00F36E94"/>
    <w:rsid w:val="00F37112"/>
    <w:rsid w:val="00F371EC"/>
    <w:rsid w:val="00F374D1"/>
    <w:rsid w:val="00F37A6A"/>
    <w:rsid w:val="00F37AE2"/>
    <w:rsid w:val="00F37B1F"/>
    <w:rsid w:val="00F4002C"/>
    <w:rsid w:val="00F40189"/>
    <w:rsid w:val="00F4060D"/>
    <w:rsid w:val="00F4065C"/>
    <w:rsid w:val="00F40780"/>
    <w:rsid w:val="00F408EA"/>
    <w:rsid w:val="00F409C8"/>
    <w:rsid w:val="00F40C58"/>
    <w:rsid w:val="00F40D1A"/>
    <w:rsid w:val="00F40E34"/>
    <w:rsid w:val="00F40F75"/>
    <w:rsid w:val="00F41278"/>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0C2B"/>
    <w:rsid w:val="00F50C81"/>
    <w:rsid w:val="00F51E49"/>
    <w:rsid w:val="00F523FB"/>
    <w:rsid w:val="00F5247B"/>
    <w:rsid w:val="00F528F1"/>
    <w:rsid w:val="00F53198"/>
    <w:rsid w:val="00F53501"/>
    <w:rsid w:val="00F538E1"/>
    <w:rsid w:val="00F53B57"/>
    <w:rsid w:val="00F53CC3"/>
    <w:rsid w:val="00F53F38"/>
    <w:rsid w:val="00F5400D"/>
    <w:rsid w:val="00F5419C"/>
    <w:rsid w:val="00F5472D"/>
    <w:rsid w:val="00F54743"/>
    <w:rsid w:val="00F548F8"/>
    <w:rsid w:val="00F54B07"/>
    <w:rsid w:val="00F54DEE"/>
    <w:rsid w:val="00F55719"/>
    <w:rsid w:val="00F5580F"/>
    <w:rsid w:val="00F5590C"/>
    <w:rsid w:val="00F5590F"/>
    <w:rsid w:val="00F55A79"/>
    <w:rsid w:val="00F55B86"/>
    <w:rsid w:val="00F55C7A"/>
    <w:rsid w:val="00F565E5"/>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F7F"/>
    <w:rsid w:val="00F66EC8"/>
    <w:rsid w:val="00F670B6"/>
    <w:rsid w:val="00F671EF"/>
    <w:rsid w:val="00F673CA"/>
    <w:rsid w:val="00F675BC"/>
    <w:rsid w:val="00F67B4D"/>
    <w:rsid w:val="00F67DCD"/>
    <w:rsid w:val="00F67F01"/>
    <w:rsid w:val="00F70121"/>
    <w:rsid w:val="00F705CB"/>
    <w:rsid w:val="00F71442"/>
    <w:rsid w:val="00F7158F"/>
    <w:rsid w:val="00F7165D"/>
    <w:rsid w:val="00F728E1"/>
    <w:rsid w:val="00F72D81"/>
    <w:rsid w:val="00F72FE6"/>
    <w:rsid w:val="00F73063"/>
    <w:rsid w:val="00F738BF"/>
    <w:rsid w:val="00F73B8B"/>
    <w:rsid w:val="00F73BFB"/>
    <w:rsid w:val="00F73D12"/>
    <w:rsid w:val="00F741E6"/>
    <w:rsid w:val="00F74449"/>
    <w:rsid w:val="00F746CF"/>
    <w:rsid w:val="00F74872"/>
    <w:rsid w:val="00F748B9"/>
    <w:rsid w:val="00F74ACE"/>
    <w:rsid w:val="00F7511F"/>
    <w:rsid w:val="00F7536F"/>
    <w:rsid w:val="00F75479"/>
    <w:rsid w:val="00F75566"/>
    <w:rsid w:val="00F755A7"/>
    <w:rsid w:val="00F758C2"/>
    <w:rsid w:val="00F75EBB"/>
    <w:rsid w:val="00F760E5"/>
    <w:rsid w:val="00F76215"/>
    <w:rsid w:val="00F76367"/>
    <w:rsid w:val="00F7652A"/>
    <w:rsid w:val="00F76797"/>
    <w:rsid w:val="00F767BE"/>
    <w:rsid w:val="00F76A44"/>
    <w:rsid w:val="00F76D32"/>
    <w:rsid w:val="00F7740C"/>
    <w:rsid w:val="00F77A41"/>
    <w:rsid w:val="00F77ED2"/>
    <w:rsid w:val="00F77FEE"/>
    <w:rsid w:val="00F8069A"/>
    <w:rsid w:val="00F8078A"/>
    <w:rsid w:val="00F81100"/>
    <w:rsid w:val="00F81448"/>
    <w:rsid w:val="00F8147F"/>
    <w:rsid w:val="00F814DA"/>
    <w:rsid w:val="00F81747"/>
    <w:rsid w:val="00F81B13"/>
    <w:rsid w:val="00F81DF4"/>
    <w:rsid w:val="00F81F3A"/>
    <w:rsid w:val="00F8205C"/>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076"/>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3FC"/>
    <w:rsid w:val="00F915D5"/>
    <w:rsid w:val="00F918EA"/>
    <w:rsid w:val="00F91931"/>
    <w:rsid w:val="00F91B03"/>
    <w:rsid w:val="00F91BB4"/>
    <w:rsid w:val="00F91BCE"/>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9DD"/>
    <w:rsid w:val="00F95B44"/>
    <w:rsid w:val="00F95C2A"/>
    <w:rsid w:val="00F962DC"/>
    <w:rsid w:val="00F9649B"/>
    <w:rsid w:val="00F96623"/>
    <w:rsid w:val="00F96941"/>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0942"/>
    <w:rsid w:val="00FB1596"/>
    <w:rsid w:val="00FB1621"/>
    <w:rsid w:val="00FB1630"/>
    <w:rsid w:val="00FB164C"/>
    <w:rsid w:val="00FB166A"/>
    <w:rsid w:val="00FB17FD"/>
    <w:rsid w:val="00FB1C39"/>
    <w:rsid w:val="00FB28E1"/>
    <w:rsid w:val="00FB28E5"/>
    <w:rsid w:val="00FB2C0D"/>
    <w:rsid w:val="00FB2DEF"/>
    <w:rsid w:val="00FB32B0"/>
    <w:rsid w:val="00FB34AB"/>
    <w:rsid w:val="00FB3CA7"/>
    <w:rsid w:val="00FB3F82"/>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34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933"/>
    <w:rsid w:val="00FC4C54"/>
    <w:rsid w:val="00FC4DD6"/>
    <w:rsid w:val="00FC4DDA"/>
    <w:rsid w:val="00FC50CC"/>
    <w:rsid w:val="00FC50EC"/>
    <w:rsid w:val="00FC6107"/>
    <w:rsid w:val="00FC6354"/>
    <w:rsid w:val="00FC64C0"/>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861"/>
    <w:rsid w:val="00FD2ABF"/>
    <w:rsid w:val="00FD3785"/>
    <w:rsid w:val="00FD37EF"/>
    <w:rsid w:val="00FD401D"/>
    <w:rsid w:val="00FD404F"/>
    <w:rsid w:val="00FD423A"/>
    <w:rsid w:val="00FD4283"/>
    <w:rsid w:val="00FD436B"/>
    <w:rsid w:val="00FD4899"/>
    <w:rsid w:val="00FD503A"/>
    <w:rsid w:val="00FD5053"/>
    <w:rsid w:val="00FD517A"/>
    <w:rsid w:val="00FD5225"/>
    <w:rsid w:val="00FD5393"/>
    <w:rsid w:val="00FD54F3"/>
    <w:rsid w:val="00FD590A"/>
    <w:rsid w:val="00FD5973"/>
    <w:rsid w:val="00FD597E"/>
    <w:rsid w:val="00FD5A4B"/>
    <w:rsid w:val="00FD5D96"/>
    <w:rsid w:val="00FD6291"/>
    <w:rsid w:val="00FD62D9"/>
    <w:rsid w:val="00FD665B"/>
    <w:rsid w:val="00FD6DC6"/>
    <w:rsid w:val="00FD6FDB"/>
    <w:rsid w:val="00FD7791"/>
    <w:rsid w:val="00FD7865"/>
    <w:rsid w:val="00FD7907"/>
    <w:rsid w:val="00FD7FC1"/>
    <w:rsid w:val="00FE05C8"/>
    <w:rsid w:val="00FE09D4"/>
    <w:rsid w:val="00FE0BC5"/>
    <w:rsid w:val="00FE0F38"/>
    <w:rsid w:val="00FE109D"/>
    <w:rsid w:val="00FE12D4"/>
    <w:rsid w:val="00FE14D0"/>
    <w:rsid w:val="00FE17F5"/>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6B50"/>
    <w:rsid w:val="00FE6D5F"/>
    <w:rsid w:val="00FE6FA9"/>
    <w:rsid w:val="00FE7172"/>
    <w:rsid w:val="00FE71B7"/>
    <w:rsid w:val="00FE7320"/>
    <w:rsid w:val="00FE768F"/>
    <w:rsid w:val="00FE79DE"/>
    <w:rsid w:val="00FE7B9F"/>
    <w:rsid w:val="00FE7BAF"/>
    <w:rsid w:val="00FF00EB"/>
    <w:rsid w:val="00FF0580"/>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afa">
    <w:name w:val="Plain Text"/>
    <w:basedOn w:val="a"/>
    <w:link w:val="afb"/>
    <w:uiPriority w:val="99"/>
    <w:unhideWhenUsed/>
    <w:rsid w:val="00987801"/>
    <w:rPr>
      <w:rFonts w:ascii="Calibri" w:eastAsia="宋体" w:hAnsi="Calibri" w:cs="宋体"/>
      <w:sz w:val="22"/>
      <w:szCs w:val="22"/>
      <w:lang w:eastAsia="zh-CN"/>
    </w:rPr>
  </w:style>
  <w:style w:type="character" w:customStyle="1" w:styleId="afb">
    <w:name w:val="纯文本 字符"/>
    <w:link w:val="afa"/>
    <w:uiPriority w:val="99"/>
    <w:rsid w:val="00987801"/>
    <w:rPr>
      <w:rFonts w:ascii="Calibri" w:eastAsia="宋体" w:hAnsi="Calibri" w:cs="宋体"/>
      <w:color w:val="0000FF"/>
      <w:kern w:val="2"/>
      <w:sz w:val="22"/>
      <w:szCs w:val="22"/>
      <w:lang w:val="en-US" w:eastAsia="zh-CN" w:bidi="ar-SA"/>
    </w:rPr>
  </w:style>
  <w:style w:type="character" w:styleId="afc">
    <w:name w:val="Strong"/>
    <w:uiPriority w:val="22"/>
    <w:qFormat/>
    <w:rsid w:val="00987801"/>
    <w:rPr>
      <w:rFonts w:ascii="Arial" w:eastAsia="宋体" w:hAnsi="Arial" w:cs="Arial"/>
      <w:b/>
      <w:bCs/>
      <w:color w:val="0000FF"/>
      <w:kern w:val="2"/>
      <w:lang w:val="en-US" w:eastAsia="zh-CN" w:bidi="ar-SA"/>
    </w:rPr>
  </w:style>
  <w:style w:type="character" w:styleId="afd">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ad">
    <w:name w:val="批注文字 字符"/>
    <w:link w:val="ac"/>
    <w:uiPriority w:val="99"/>
    <w:rsid w:val="00AD162C"/>
    <w:rPr>
      <w:rFonts w:eastAsia="Times New Roman"/>
      <w:szCs w:val="24"/>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a"/>
    <w:rsid w:val="00F44E04"/>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1">
    <w:name w:val="网格型1"/>
    <w:basedOn w:val="a2"/>
    <w:next w:val="aa"/>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a"/>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rsid w:val="00F728E1"/>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a"/>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a"/>
    <w:rsid w:val="009C2740"/>
    <w:pPr>
      <w:numPr>
        <w:ilvl w:val="2"/>
        <w:numId w:val="7"/>
      </w:numPr>
    </w:pPr>
  </w:style>
  <w:style w:type="paragraph" w:customStyle="1" w:styleId="textintend2">
    <w:name w:val="text intend 2"/>
    <w:basedOn w:val="a"/>
    <w:qFormat/>
    <w:rsid w:val="001F67F3"/>
    <w:pPr>
      <w:numPr>
        <w:numId w:val="9"/>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rsid w:val="00495F42"/>
  </w:style>
  <w:style w:type="character" w:customStyle="1" w:styleId="12">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B0233"/>
    <w:rPr>
      <w:rFonts w:eastAsia="宋体"/>
      <w:lang w:eastAsia="ja-JP"/>
    </w:rPr>
  </w:style>
  <w:style w:type="paragraph" w:customStyle="1" w:styleId="Agreement">
    <w:name w:val="Agreement"/>
    <w:basedOn w:val="a"/>
    <w:next w:val="a"/>
    <w:qFormat/>
    <w:rsid w:val="00150131"/>
    <w:pPr>
      <w:numPr>
        <w:numId w:val="18"/>
      </w:numPr>
      <w:spacing w:before="60"/>
    </w:pPr>
    <w:rPr>
      <w:rFonts w:ascii="Arial" w:eastAsia="MS Mincho" w:hAnsi="Arial"/>
      <w:b/>
      <w:lang w:val="en-GB" w:eastAsia="en-GB"/>
    </w:rPr>
  </w:style>
  <w:style w:type="paragraph" w:customStyle="1" w:styleId="Proposal">
    <w:name w:val="Proposal"/>
    <w:basedOn w:val="a"/>
    <w:qFormat/>
    <w:rsid w:val="00C64121"/>
    <w:pPr>
      <w:numPr>
        <w:numId w:val="22"/>
      </w:numPr>
      <w:tabs>
        <w:tab w:val="left" w:pos="1701"/>
      </w:tabs>
      <w:overflowPunct w:val="0"/>
      <w:autoSpaceDE w:val="0"/>
      <w:autoSpaceDN w:val="0"/>
      <w:adjustRightInd w:val="0"/>
      <w:spacing w:after="120" w:line="259" w:lineRule="auto"/>
      <w:jc w:val="both"/>
    </w:pPr>
    <w:rPr>
      <w:rFonts w:asciiTheme="minorHAnsi" w:hAnsiTheme="minorHAnsi"/>
      <w:b/>
      <w:bCs/>
      <w:szCs w:val="20"/>
      <w:lang w:val="en-GB" w:eastAsia="zh-CN"/>
    </w:rPr>
  </w:style>
  <w:style w:type="paragraph" w:customStyle="1" w:styleId="B4">
    <w:name w:val="B4"/>
    <w:basedOn w:val="a"/>
    <w:link w:val="B4Char"/>
    <w:qFormat/>
    <w:rsid w:val="00FC4C54"/>
    <w:pPr>
      <w:spacing w:after="180"/>
      <w:ind w:left="1418" w:hanging="284"/>
    </w:pPr>
    <w:rPr>
      <w:rFonts w:eastAsia="宋体"/>
      <w:szCs w:val="20"/>
      <w:lang w:val="en-GB"/>
    </w:rPr>
  </w:style>
  <w:style w:type="character" w:customStyle="1" w:styleId="B4Char">
    <w:name w:val="B4 Char"/>
    <w:link w:val="B4"/>
    <w:rsid w:val="00FC4C54"/>
    <w:rPr>
      <w:lang w:val="en-GB" w:eastAsia="en-US"/>
    </w:rPr>
  </w:style>
  <w:style w:type="paragraph" w:customStyle="1" w:styleId="B5">
    <w:name w:val="B5"/>
    <w:basedOn w:val="a"/>
    <w:link w:val="B5Char"/>
    <w:qFormat/>
    <w:rsid w:val="00FC4C54"/>
    <w:pPr>
      <w:spacing w:after="180"/>
      <w:ind w:left="1702" w:hanging="284"/>
    </w:pPr>
    <w:rPr>
      <w:rFonts w:eastAsia="宋体"/>
      <w:szCs w:val="20"/>
      <w:lang w:val="en-GB"/>
    </w:rPr>
  </w:style>
  <w:style w:type="character" w:customStyle="1" w:styleId="B5Char">
    <w:name w:val="B5 Char"/>
    <w:link w:val="B5"/>
    <w:rsid w:val="00FC4C5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57359531">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573687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A4A0BD-9291-4068-AA69-2040CEF8D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1508</Words>
  <Characters>8602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10090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OPPO</cp:lastModifiedBy>
  <cp:revision>5</cp:revision>
  <cp:lastPrinted>2007-08-28T02:45:00Z</cp:lastPrinted>
  <dcterms:created xsi:type="dcterms:W3CDTF">2022-04-25T07:35:00Z</dcterms:created>
  <dcterms:modified xsi:type="dcterms:W3CDTF">2022-04-25T08:34:00Z</dcterms:modified>
</cp:coreProperties>
</file>